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F84" w:rsidRDefault="000A4F84" w:rsidP="000A4F84">
      <w:pPr>
        <w:spacing w:line="240" w:lineRule="auto"/>
        <w:jc w:val="center"/>
        <w:rPr>
          <w:rFonts w:ascii="Times New Roman" w:hAnsi="Times New Roman"/>
          <w:b/>
          <w:sz w:val="24"/>
          <w:u w:val="single"/>
        </w:rPr>
      </w:pPr>
      <w:r>
        <w:rPr>
          <w:rFonts w:ascii="Times New Roman" w:hAnsi="Times New Roman"/>
          <w:b/>
          <w:sz w:val="24"/>
          <w:u w:val="single"/>
        </w:rPr>
        <w:t>Халкаро валюта</w:t>
      </w:r>
      <w:r>
        <w:rPr>
          <w:rFonts w:ascii="Times New Roman" w:hAnsi="Times New Roman"/>
          <w:b/>
          <w:sz w:val="24"/>
          <w:u w:val="single"/>
          <w:lang w:val="uz-Cyrl-UZ"/>
        </w:rPr>
        <w:t xml:space="preserve"> </w:t>
      </w:r>
      <w:bookmarkStart w:id="0" w:name="_GoBack"/>
      <w:bookmarkEnd w:id="0"/>
      <w:r>
        <w:rPr>
          <w:rFonts w:ascii="Times New Roman" w:hAnsi="Times New Roman"/>
          <w:b/>
          <w:sz w:val="24"/>
          <w:u w:val="single"/>
        </w:rPr>
        <w:t>хисоб ва кредит муносабат лари. Валюта тизими</w:t>
      </w:r>
    </w:p>
    <w:p w:rsidR="000A4F84" w:rsidRDefault="000A4F84" w:rsidP="000A4F84">
      <w:pPr>
        <w:spacing w:line="240" w:lineRule="auto"/>
        <w:jc w:val="center"/>
        <w:rPr>
          <w:rFonts w:ascii="Times New Roman" w:hAnsi="Times New Roman"/>
          <w:b/>
          <w:sz w:val="24"/>
          <w:u w:val="single"/>
        </w:rPr>
      </w:pPr>
      <w:r>
        <w:rPr>
          <w:rFonts w:ascii="Times New Roman" w:hAnsi="Times New Roman"/>
          <w:b/>
          <w:sz w:val="24"/>
          <w:u w:val="single"/>
        </w:rPr>
        <w:t>Режа:</w:t>
      </w:r>
    </w:p>
    <w:p w:rsidR="000A4F84" w:rsidRDefault="000A4F84" w:rsidP="000A4F84">
      <w:pPr>
        <w:spacing w:line="240" w:lineRule="auto"/>
        <w:jc w:val="center"/>
        <w:rPr>
          <w:rFonts w:ascii="Times New Roman" w:hAnsi="Times New Roman"/>
          <w:b/>
          <w:sz w:val="24"/>
          <w:u w:val="single"/>
        </w:rPr>
      </w:pPr>
    </w:p>
    <w:p w:rsidR="000A4F84" w:rsidRDefault="000A4F84" w:rsidP="000A4F84">
      <w:pPr>
        <w:spacing w:line="240" w:lineRule="auto"/>
        <w:jc w:val="left"/>
        <w:rPr>
          <w:rFonts w:ascii="Times New Roman" w:hAnsi="Times New Roman"/>
          <w:sz w:val="24"/>
        </w:rPr>
      </w:pPr>
      <w:r>
        <w:rPr>
          <w:rFonts w:ascii="Times New Roman" w:hAnsi="Times New Roman"/>
          <w:sz w:val="24"/>
        </w:rPr>
        <w:t>1.Халкаро валюта тизими тушунчаси ва элементлари.</w:t>
      </w:r>
    </w:p>
    <w:p w:rsidR="000A4F84" w:rsidRDefault="000A4F84" w:rsidP="000A4F84">
      <w:pPr>
        <w:spacing w:line="240" w:lineRule="auto"/>
        <w:jc w:val="left"/>
        <w:rPr>
          <w:rFonts w:ascii="Times New Roman" w:hAnsi="Times New Roman"/>
          <w:sz w:val="24"/>
        </w:rPr>
      </w:pPr>
      <w:r>
        <w:rPr>
          <w:rFonts w:ascii="Times New Roman" w:hAnsi="Times New Roman"/>
          <w:sz w:val="24"/>
        </w:rPr>
        <w:t xml:space="preserve">2.Халкаро хисоб-китоблар. </w:t>
      </w:r>
    </w:p>
    <w:p w:rsidR="000A4F84" w:rsidRDefault="000A4F84" w:rsidP="000A4F84">
      <w:pPr>
        <w:spacing w:line="240" w:lineRule="auto"/>
        <w:jc w:val="left"/>
        <w:rPr>
          <w:rFonts w:ascii="Times New Roman" w:hAnsi="Times New Roman"/>
          <w:sz w:val="24"/>
        </w:rPr>
      </w:pPr>
      <w:r>
        <w:rPr>
          <w:rFonts w:ascii="Times New Roman" w:hAnsi="Times New Roman"/>
          <w:sz w:val="24"/>
        </w:rPr>
        <w:t>3.Хакаро хисобларнинг кредит куролларини тавсифи.</w:t>
      </w:r>
    </w:p>
    <w:p w:rsidR="000A4F84" w:rsidRDefault="000A4F84" w:rsidP="000A4F84">
      <w:pPr>
        <w:spacing w:line="240" w:lineRule="auto"/>
        <w:jc w:val="left"/>
        <w:rPr>
          <w:rFonts w:ascii="Times New Roman" w:hAnsi="Times New Roman"/>
          <w:sz w:val="24"/>
        </w:rPr>
      </w:pPr>
      <w:r>
        <w:rPr>
          <w:rFonts w:ascii="Times New Roman" w:hAnsi="Times New Roman"/>
          <w:sz w:val="24"/>
        </w:rPr>
        <w:t>4.Тулов баланси ва унинг таркибий кисмлари тавсифи.</w:t>
      </w:r>
    </w:p>
    <w:p w:rsidR="000A4F84" w:rsidRDefault="000A4F84" w:rsidP="000A4F84">
      <w:pPr>
        <w:spacing w:line="240" w:lineRule="auto"/>
        <w:ind w:firstLine="0"/>
        <w:jc w:val="center"/>
        <w:rPr>
          <w:rFonts w:ascii="Times New Roman" w:hAnsi="Times New Roman"/>
          <w:sz w:val="24"/>
        </w:rPr>
      </w:pPr>
      <w:r>
        <w:rPr>
          <w:rFonts w:ascii="Times New Roman" w:hAnsi="Times New Roman"/>
          <w:sz w:val="24"/>
        </w:rPr>
        <w:t>5. Халкаро кредитлар. Хозирги пайтда халкаро кредитнинг хусусиятлари.</w:t>
      </w:r>
    </w:p>
    <w:p w:rsidR="000A4F84" w:rsidRDefault="000A4F84" w:rsidP="000A4F84">
      <w:pPr>
        <w:spacing w:line="240" w:lineRule="auto"/>
        <w:ind w:firstLine="0"/>
        <w:jc w:val="center"/>
        <w:rPr>
          <w:rFonts w:ascii="Times New Roman" w:hAnsi="Times New Roman"/>
          <w:sz w:val="24"/>
        </w:rPr>
      </w:pPr>
    </w:p>
    <w:p w:rsidR="000A4F84" w:rsidRDefault="000A4F84" w:rsidP="000A4F84">
      <w:pPr>
        <w:spacing w:line="240" w:lineRule="auto"/>
        <w:ind w:firstLine="0"/>
        <w:jc w:val="left"/>
        <w:rPr>
          <w:rFonts w:ascii="Times New Roman" w:hAnsi="Times New Roman"/>
          <w:sz w:val="24"/>
        </w:rPr>
      </w:pPr>
      <w:r>
        <w:rPr>
          <w:rFonts w:ascii="Times New Roman" w:hAnsi="Times New Roman"/>
          <w:sz w:val="24"/>
        </w:rPr>
        <w:tab/>
        <w:t>Асосий иборалар:</w:t>
      </w:r>
    </w:p>
    <w:p w:rsidR="000A4F84" w:rsidRDefault="000A4F84" w:rsidP="000A4F84">
      <w:pPr>
        <w:spacing w:line="240" w:lineRule="auto"/>
        <w:ind w:firstLine="0"/>
        <w:jc w:val="left"/>
        <w:rPr>
          <w:rFonts w:ascii="Times New Roman" w:hAnsi="Times New Roman"/>
          <w:sz w:val="24"/>
        </w:rPr>
      </w:pPr>
      <w:r>
        <w:rPr>
          <w:rFonts w:ascii="Times New Roman" w:hAnsi="Times New Roman"/>
          <w:sz w:val="24"/>
        </w:rPr>
        <w:tab/>
        <w:t xml:space="preserve">Халкаро валюта, халкаро хисоб-китоблар, халкаро кредит, тулов баланси, валюта тизимлари. </w:t>
      </w:r>
    </w:p>
    <w:p w:rsidR="000A4F84" w:rsidRDefault="000A4F84" w:rsidP="000A4F84">
      <w:pPr>
        <w:spacing w:before="320" w:line="240" w:lineRule="auto"/>
        <w:ind w:firstLine="620"/>
        <w:rPr>
          <w:rFonts w:ascii="Times New Roman" w:hAnsi="Times New Roman"/>
          <w:sz w:val="24"/>
        </w:rPr>
      </w:pPr>
      <w:r>
        <w:rPr>
          <w:rFonts w:ascii="Times New Roman" w:hAnsi="Times New Roman"/>
          <w:sz w:val="24"/>
        </w:rPr>
        <w:t>Бозор иктисоди шароитида тижорат банклари нафакат мамлакат ичкарисида</w:t>
      </w:r>
      <w:r>
        <w:rPr>
          <w:rFonts w:ascii="Times New Roman" w:hAnsi="Times New Roman"/>
          <w:noProof/>
          <w:sz w:val="24"/>
        </w:rPr>
        <w:t xml:space="preserve"> ,</w:t>
      </w:r>
      <w:r>
        <w:rPr>
          <w:rFonts w:ascii="Times New Roman" w:hAnsi="Times New Roman"/>
          <w:sz w:val="24"/>
        </w:rPr>
        <w:t xml:space="preserve"> </w:t>
      </w:r>
      <w:r>
        <w:rPr>
          <w:rFonts w:ascii="Times New Roman" w:hAnsi="Times New Roman"/>
          <w:i/>
          <w:sz w:val="24"/>
        </w:rPr>
        <w:t>балки</w:t>
      </w:r>
      <w:r>
        <w:rPr>
          <w:rFonts w:ascii="Times New Roman" w:hAnsi="Times New Roman"/>
          <w:sz w:val="24"/>
        </w:rPr>
        <w:t xml:space="preserve"> бошка мамлакатлар билан хам турли хил операцияларни олиб борадилар. Тижорат банкларининг бошка мамлакатлар билан олиб борувчи   операциялари   уларнинг   халкаро   операциялари   деб юритилади.Тижорат банкларининг халкаро операциялари уз ичига халкаро савдода иштирок килувчилар уртасидаги муносабатларни, ссуда капитали бозорида инвестиция фаолиятини юритувчи, туризм, хорижий кимматбахо когозларни сотиб олиш ва сотиш, валютани айирбошлаши чек, ведс&amp;л, инкассация учун банк акцептларини кабул килиш билан шугулланувчи мижозлар томонидан талаб килинадиган хизматларни уз ичига олади.</w:t>
      </w:r>
    </w:p>
    <w:p w:rsidR="000A4F84" w:rsidRDefault="000A4F84" w:rsidP="000A4F84">
      <w:pPr>
        <w:spacing w:line="240" w:lineRule="auto"/>
        <w:ind w:firstLine="620"/>
        <w:rPr>
          <w:rFonts w:ascii="Times New Roman" w:hAnsi="Times New Roman"/>
          <w:sz w:val="24"/>
        </w:rPr>
      </w:pPr>
      <w:r>
        <w:rPr>
          <w:rFonts w:ascii="Times New Roman" w:hAnsi="Times New Roman"/>
          <w:sz w:val="24"/>
        </w:rPr>
        <w:t xml:space="preserve">Халкаро операциялардан банкка тушадиган даромаднинг энг асосий кисмини кредит беришдан тушадиган </w:t>
      </w:r>
      <w:r>
        <w:rPr>
          <w:rFonts w:ascii="Times New Roman" w:hAnsi="Times New Roman"/>
          <w:i/>
          <w:sz w:val="24"/>
        </w:rPr>
        <w:t>даромадлар</w:t>
      </w:r>
      <w:r>
        <w:rPr>
          <w:rFonts w:ascii="Times New Roman" w:hAnsi="Times New Roman"/>
          <w:sz w:val="24"/>
        </w:rPr>
        <w:t xml:space="preserve"> ташкил килади. Халкаро савдони банк томонидан кредитлаш товар ва товар хужжатларини гаровга олиш асосида кредит бериш, вексель</w:t>
      </w:r>
      <w:r>
        <w:rPr>
          <w:rFonts w:ascii="Times New Roman" w:hAnsi="Times New Roman"/>
          <w:noProof/>
          <w:sz w:val="24"/>
        </w:rPr>
        <w:t xml:space="preserve"> -</w:t>
      </w:r>
      <w:r>
        <w:rPr>
          <w:rFonts w:ascii="Times New Roman" w:hAnsi="Times New Roman"/>
          <w:sz w:val="24"/>
        </w:rPr>
        <w:t xml:space="preserve"> буйича ва акцепт кредитларни, банк ссудаларини      бериш шаклида амалга оширилади. Ташки савдони кредитлашнинг </w:t>
      </w:r>
      <w:r>
        <w:rPr>
          <w:rFonts w:ascii="Times New Roman" w:hAnsi="Times New Roman"/>
          <w:i/>
          <w:sz w:val="24"/>
        </w:rPr>
        <w:t>янги</w:t>
      </w:r>
      <w:r>
        <w:rPr>
          <w:rFonts w:ascii="Times New Roman" w:hAnsi="Times New Roman"/>
          <w:sz w:val="24"/>
        </w:rPr>
        <w:t xml:space="preserve"> шак-лларига лизинг, факторинг ва форфетирлат кабиларни   киритиш мумкин. Урта ва узок мудцатли халкаро банк кредитлари евро-кредит шаклида хам берилади.</w:t>
      </w:r>
    </w:p>
    <w:p w:rsidR="000A4F84" w:rsidRDefault="000A4F84" w:rsidP="000A4F84">
      <w:pPr>
        <w:spacing w:line="240" w:lineRule="auto"/>
        <w:ind w:firstLine="620"/>
        <w:rPr>
          <w:rFonts w:ascii="Times New Roman" w:hAnsi="Times New Roman"/>
          <w:sz w:val="24"/>
        </w:rPr>
      </w:pPr>
      <w:r>
        <w:rPr>
          <w:rFonts w:ascii="Times New Roman" w:hAnsi="Times New Roman"/>
          <w:sz w:val="24"/>
        </w:rPr>
        <w:t xml:space="preserve">Банкларнинг халкаро операцияларининг </w:t>
      </w:r>
      <w:r>
        <w:rPr>
          <w:rFonts w:ascii="Times New Roman" w:hAnsi="Times New Roman"/>
          <w:i/>
          <w:sz w:val="24"/>
        </w:rPr>
        <w:t>яна</w:t>
      </w:r>
      <w:r>
        <w:rPr>
          <w:rFonts w:ascii="Times New Roman" w:hAnsi="Times New Roman"/>
          <w:sz w:val="24"/>
        </w:rPr>
        <w:t xml:space="preserve"> бир тури бу банкяарнинг валюта операциялари хисобланади. Банкнинг бир валютани бошка валютага алмаштириш билан боглик халкаро операциялари валюта операциялари дейилади. Уларни амалга ошириш зарурияти мавжудлигинтоп' асосий </w:t>
      </w:r>
      <w:r>
        <w:rPr>
          <w:rFonts w:ascii="Times New Roman" w:hAnsi="Times New Roman"/>
          <w:i/>
          <w:sz w:val="24"/>
        </w:rPr>
        <w:t xml:space="preserve">сабаби </w:t>
      </w:r>
      <w:r>
        <w:rPr>
          <w:rFonts w:ascii="Times New Roman" w:hAnsi="Times New Roman"/>
          <w:sz w:val="24"/>
        </w:rPr>
        <w:t>халкаро савдо, халкаро кредит ва хизматлар буйд-гча хисоблашишларда ягона тулов воситасига эга булиш зарурлиги хисобланади.</w:t>
      </w:r>
    </w:p>
    <w:p w:rsidR="000A4F84" w:rsidRDefault="000A4F84" w:rsidP="000A4F84">
      <w:pPr>
        <w:spacing w:line="240" w:lineRule="auto"/>
        <w:ind w:firstLine="620"/>
        <w:rPr>
          <w:rFonts w:ascii="Times New Roman" w:hAnsi="Times New Roman"/>
          <w:sz w:val="24"/>
        </w:rPr>
      </w:pPr>
      <w:r>
        <w:rPr>
          <w:rFonts w:ascii="Times New Roman" w:hAnsi="Times New Roman"/>
          <w:sz w:val="24"/>
        </w:rPr>
        <w:t xml:space="preserve">Турли хил валюта операциялари йигиндиси жахон ссуда капитали бозорининг асосий кисмларидан бири булган </w:t>
      </w:r>
      <w:r>
        <w:rPr>
          <w:rFonts w:ascii="Times New Roman" w:hAnsi="Times New Roman"/>
          <w:i/>
          <w:sz w:val="24"/>
        </w:rPr>
        <w:t>валюта</w:t>
      </w:r>
      <w:r>
        <w:rPr>
          <w:rFonts w:ascii="Times New Roman" w:hAnsi="Times New Roman"/>
          <w:sz w:val="24"/>
        </w:rPr>
        <w:t xml:space="preserve"> бозорини хосил килади. Валюта бозорида хорижий валютага талаб ва таклиф мужасамлаштирилади. Таклиф сотилган товар ва хизматлари учун даромад олган экспортердан, талаб эса сотиб олинган товар ва хизматларни тулаш учун хорижий валютага мухтож импортерлардан келиб чикади. Валюта операциялари асосини товаралар ва хизматлар, капитал ва кредитларнинг халкаро харакати ташкил- эта ди.</w:t>
      </w:r>
    </w:p>
    <w:p w:rsidR="000A4F84" w:rsidRDefault="000A4F84" w:rsidP="000A4F84">
      <w:pPr>
        <w:spacing w:line="240" w:lineRule="auto"/>
        <w:rPr>
          <w:rFonts w:ascii="Times New Roman" w:hAnsi="Times New Roman"/>
          <w:sz w:val="24"/>
        </w:rPr>
      </w:pPr>
      <w:r>
        <w:rPr>
          <w:rFonts w:ascii="Times New Roman" w:hAnsi="Times New Roman"/>
          <w:sz w:val="24"/>
        </w:rPr>
        <w:t>Валюта  бозорида  операциядарни  алохида  олинган  банклар, компаниялар ва жисмоний шахслар амалга оширадилар. Биржа ичида ва ундан ташкаридаги валюта бозорлари бир-биридан фарк килади. Валюта операцияларининг купчилиги биржадан ташкаридаги бозорларда тижорат банклари оркали амалга оширилади.</w:t>
      </w:r>
    </w:p>
    <w:p w:rsidR="000A4F84" w:rsidRDefault="000A4F84" w:rsidP="000A4F84">
      <w:pPr>
        <w:spacing w:line="240" w:lineRule="auto"/>
        <w:rPr>
          <w:rFonts w:ascii="Times New Roman" w:hAnsi="Times New Roman"/>
          <w:sz w:val="24"/>
        </w:rPr>
      </w:pPr>
      <w:r>
        <w:rPr>
          <w:rFonts w:ascii="Times New Roman" w:hAnsi="Times New Roman"/>
          <w:sz w:val="24"/>
        </w:rPr>
        <w:t xml:space="preserve">Банклар бир-бири билан (бевосита ёки брокерлар оркали), мижозлари билан </w:t>
      </w:r>
      <w:r>
        <w:rPr>
          <w:rFonts w:ascii="Times New Roman" w:hAnsi="Times New Roman"/>
          <w:sz w:val="24"/>
        </w:rPr>
        <w:lastRenderedPageBreak/>
        <w:t>валюта операцияларияи халкаро банклараро валюта бозорида ва биржаларда олиб боради. Валюта шартномаларининг асосий кисми халкаро банклараро валюта бозорида тижорат банклари уртасида имзоланади.</w:t>
      </w:r>
    </w:p>
    <w:p w:rsidR="000A4F84" w:rsidRDefault="000A4F84" w:rsidP="000A4F84">
      <w:pPr>
        <w:spacing w:line="240" w:lineRule="auto"/>
        <w:rPr>
          <w:rFonts w:ascii="Times New Roman" w:hAnsi="Times New Roman"/>
          <w:sz w:val="24"/>
        </w:rPr>
      </w:pPr>
      <w:r>
        <w:rPr>
          <w:rFonts w:ascii="Times New Roman" w:hAnsi="Times New Roman"/>
          <w:sz w:val="24"/>
        </w:rPr>
        <w:t>Валюта чеклашларй йук ёки сезиларли булмаган давлатларда (АКШ, Япония, ГФР, Буюк Британия, Гонконг, БАА ва бошк.) валюта муомадаларини ихтиёрий банк амалга ошириши мумкин. Миллий валюта конвертирланмаган давлатларда валюта операцияларини факатгина давлат рухсат берган банклар амалга оширади.</w:t>
      </w:r>
    </w:p>
    <w:p w:rsidR="000A4F84" w:rsidRDefault="000A4F84" w:rsidP="000A4F84">
      <w:pPr>
        <w:spacing w:line="240" w:lineRule="auto"/>
        <w:rPr>
          <w:rFonts w:ascii="Times New Roman" w:hAnsi="Times New Roman"/>
          <w:sz w:val="24"/>
        </w:rPr>
      </w:pPr>
      <w:r>
        <w:rPr>
          <w:rFonts w:ascii="Times New Roman" w:hAnsi="Times New Roman"/>
          <w:sz w:val="24"/>
        </w:rPr>
        <w:t>Банкнинг валюта бозоридагя фаоллиги банкнинг йириклигига, унинг обруйига,   хорижий   булимлари   ва   филиаллари   тармокларининг ривожланганлик даражасига, ЭХМ билан таъминланганлигига, телефон ва телеграф    алокаларининг    рквожлангандигига    боглик.    Валюта операцияларининг асосий кисми йирик тижорат банкларига тугри келади. Улар нафакат валютани сотади ва сотиб олади, халкаро хисоб-китобларни бажаради, балки хорижий валюта захирадарини саклайди ва валюта курсларини аниклайди. Бошка банклар уларга катировка юзасидан мурожаат килади ва уз мижозлари учун валютани соткб олади.</w:t>
      </w:r>
    </w:p>
    <w:p w:rsidR="000A4F84" w:rsidRDefault="000A4F84" w:rsidP="000A4F84">
      <w:pPr>
        <w:spacing w:line="240" w:lineRule="auto"/>
        <w:rPr>
          <w:rFonts w:ascii="Times New Roman" w:hAnsi="Times New Roman"/>
          <w:sz w:val="24"/>
        </w:rPr>
      </w:pPr>
      <w:r>
        <w:rPr>
          <w:rFonts w:ascii="Times New Roman" w:hAnsi="Times New Roman"/>
          <w:sz w:val="24"/>
        </w:rPr>
        <w:t>Купчилик мамлакатларда (Япония, ГФР, Франция, Италия, Австралия, Нидерландия</w:t>
      </w:r>
      <w:r>
        <w:rPr>
          <w:rFonts w:ascii="Times New Roman" w:hAnsi="Times New Roman"/>
          <w:noProof/>
          <w:sz w:val="24"/>
        </w:rPr>
        <w:t xml:space="preserve"> )</w:t>
      </w:r>
      <w:r>
        <w:rPr>
          <w:rFonts w:ascii="Times New Roman" w:hAnsi="Times New Roman"/>
          <w:sz w:val="24"/>
        </w:rPr>
        <w:t xml:space="preserve"> яхши тараккий килган махсус валюта биржалари мавмсуд.</w:t>
      </w:r>
      <w:r>
        <w:rPr>
          <w:rFonts w:ascii="Times New Roman" w:hAnsi="Times New Roman"/>
          <w:noProof/>
          <w:sz w:val="24"/>
        </w:rPr>
        <w:t xml:space="preserve"> 70-</w:t>
      </w:r>
      <w:r>
        <w:rPr>
          <w:rFonts w:ascii="Times New Roman" w:hAnsi="Times New Roman"/>
          <w:sz w:val="24"/>
        </w:rPr>
        <w:t>йиллардан бошлаб фонд ва товар биржаларида валюта билан савдо килиш таркалган.</w:t>
      </w:r>
    </w:p>
    <w:p w:rsidR="000A4F84" w:rsidRDefault="000A4F84" w:rsidP="000A4F84">
      <w:pPr>
        <w:spacing w:line="240" w:lineRule="auto"/>
        <w:rPr>
          <w:rFonts w:ascii="Times New Roman" w:hAnsi="Times New Roman"/>
          <w:sz w:val="24"/>
        </w:rPr>
      </w:pPr>
      <w:r>
        <w:rPr>
          <w:rFonts w:ascii="Times New Roman" w:hAnsi="Times New Roman"/>
          <w:sz w:val="24"/>
        </w:rPr>
        <w:t>Банклар томонидан валюта операциялари банкнинг уз хисобига ёки мижозлар хисобига амалга оширилиши мумкин. Валюта операциялари хорижий валютада  ифодаланган накдсиз тулов воситалари: банк депоэитлари, чеклар векселлар, утказмалар хисобига амалга оширилади. Накд хорижий валютаси хисобига  амалга  ошириладиган операциялар хажми анча кичикдир.</w:t>
      </w:r>
    </w:p>
    <w:p w:rsidR="000A4F84" w:rsidRDefault="000A4F84" w:rsidP="000A4F84">
      <w:pPr>
        <w:spacing w:line="240" w:lineRule="auto"/>
        <w:rPr>
          <w:rFonts w:ascii="Times New Roman" w:hAnsi="Times New Roman"/>
          <w:sz w:val="24"/>
        </w:rPr>
      </w:pPr>
      <w:r>
        <w:rPr>
          <w:rFonts w:ascii="Times New Roman" w:hAnsi="Times New Roman"/>
          <w:sz w:val="24"/>
        </w:rPr>
        <w:t>Тижорат банкларинйнг халкаро хисоб- китоб операдояларида турли хисоб шакллари кулланилиши мумкин. Булар каторига банк буйругига</w:t>
      </w:r>
    </w:p>
    <w:p w:rsidR="000A4F84" w:rsidRDefault="000A4F84" w:rsidP="000A4F84">
      <w:pPr>
        <w:spacing w:line="240" w:lineRule="auto"/>
        <w:ind w:firstLine="0"/>
        <w:rPr>
          <w:rFonts w:ascii="Times New Roman" w:hAnsi="Times New Roman"/>
          <w:sz w:val="24"/>
        </w:rPr>
      </w:pPr>
      <w:r>
        <w:rPr>
          <w:rFonts w:ascii="Times New Roman" w:hAnsi="Times New Roman"/>
          <w:sz w:val="24"/>
        </w:rPr>
        <w:t>асосан пул утказиш (уткама тури), банк чеки</w:t>
      </w:r>
      <w:r>
        <w:rPr>
          <w:rFonts w:ascii="Times New Roman" w:hAnsi="Times New Roman"/>
          <w:noProof/>
          <w:sz w:val="24"/>
        </w:rPr>
        <w:t xml:space="preserve"> ,</w:t>
      </w:r>
      <w:r>
        <w:rPr>
          <w:rFonts w:ascii="Times New Roman" w:hAnsi="Times New Roman"/>
          <w:sz w:val="24"/>
        </w:rPr>
        <w:t xml:space="preserve"> банк векселя, аккредитив, инкассо шакллари ва бошкаларни киритиш мумкий.</w:t>
      </w:r>
    </w:p>
    <w:p w:rsidR="000A4F84" w:rsidRDefault="000A4F84" w:rsidP="000A4F84">
      <w:pPr>
        <w:spacing w:line="240" w:lineRule="auto"/>
        <w:rPr>
          <w:rFonts w:ascii="Times New Roman" w:hAnsi="Times New Roman"/>
          <w:sz w:val="24"/>
        </w:rPr>
      </w:pPr>
      <w:r>
        <w:rPr>
          <w:rFonts w:ascii="Times New Roman" w:hAnsi="Times New Roman"/>
          <w:b/>
          <w:sz w:val="24"/>
        </w:rPr>
        <w:t>Утказма</w:t>
      </w:r>
      <w:r>
        <w:rPr>
          <w:rFonts w:ascii="Times New Roman" w:hAnsi="Times New Roman"/>
          <w:noProof/>
          <w:sz w:val="24"/>
        </w:rPr>
        <w:t xml:space="preserve"> -</w:t>
      </w:r>
      <w:r>
        <w:rPr>
          <w:rFonts w:ascii="Times New Roman" w:hAnsi="Times New Roman"/>
          <w:sz w:val="24"/>
        </w:rPr>
        <w:t xml:space="preserve"> бу банкнинг уз мижозининг талаби асосан унинг маблаги хисобидан туланиши зарур булган суммани олиши зарур булган хорижий корхонага (бенефициарга) маблагни почта ёки телеграф йули билан утказиб куйиш тугрисидаги бошка мамлакатдаги банк-корреспондентга берган буйруги булиб хисобланади. Валютани олишнинг энг тез ва. ишончли воситаси телеграф утказмасидир. Банк-корреспондентлар томонидан махсус коднинг кулланиши валюта маблаглари буйича зарар келтириш  ва уз мижозларига маблагларни утказишда банк томонидан хатоларга   йул куйишдан саклайди. Утказмада банк икки операцияни бир вактнинг узида бажаради: миллий валюта хисобига мижозига хорижий валютани сотади ва хорижий валютани чет элга утказиб беради.</w:t>
      </w:r>
    </w:p>
    <w:p w:rsidR="000A4F84" w:rsidRDefault="000A4F84" w:rsidP="000A4F84">
      <w:pPr>
        <w:spacing w:line="240" w:lineRule="auto"/>
        <w:rPr>
          <w:rFonts w:ascii="Times New Roman" w:hAnsi="Times New Roman"/>
          <w:sz w:val="24"/>
        </w:rPr>
      </w:pPr>
      <w:r>
        <w:rPr>
          <w:rFonts w:ascii="Times New Roman" w:hAnsi="Times New Roman"/>
          <w:b/>
          <w:sz w:val="24"/>
        </w:rPr>
        <w:t>Банк чеки</w:t>
      </w:r>
      <w:r>
        <w:rPr>
          <w:rFonts w:ascii="Times New Roman" w:hAnsi="Times New Roman"/>
          <w:b/>
          <w:noProof/>
          <w:sz w:val="24"/>
        </w:rPr>
        <w:t xml:space="preserve"> -</w:t>
      </w:r>
      <w:r>
        <w:rPr>
          <w:rFonts w:ascii="Times New Roman" w:hAnsi="Times New Roman"/>
          <w:sz w:val="24"/>
        </w:rPr>
        <w:t xml:space="preserve"> бу банкнинг хорижий банк-корреспондентга маълум микдордаги пулни чек эгасига унинг шу банкда мавжуд булган корреспондентлик варакасидан тулаш тугрисидаги ёзма буйругидир.</w:t>
      </w:r>
    </w:p>
    <w:p w:rsidR="000A4F84" w:rsidRDefault="000A4F84" w:rsidP="000A4F84">
      <w:pPr>
        <w:spacing w:line="240" w:lineRule="auto"/>
        <w:rPr>
          <w:rFonts w:ascii="Times New Roman" w:hAnsi="Times New Roman"/>
          <w:sz w:val="24"/>
        </w:rPr>
      </w:pPr>
      <w:r>
        <w:rPr>
          <w:rFonts w:ascii="Times New Roman" w:hAnsi="Times New Roman"/>
          <w:b/>
          <w:sz w:val="24"/>
        </w:rPr>
        <w:t>Банк вексели</w:t>
      </w:r>
      <w:r>
        <w:rPr>
          <w:rFonts w:ascii="Times New Roman" w:hAnsi="Times New Roman"/>
          <w:noProof/>
          <w:sz w:val="24"/>
        </w:rPr>
        <w:t xml:space="preserve"> -</w:t>
      </w:r>
      <w:r>
        <w:rPr>
          <w:rFonts w:ascii="Times New Roman" w:hAnsi="Times New Roman"/>
          <w:sz w:val="24"/>
        </w:rPr>
        <w:t xml:space="preserve"> бу утказма вексел (тратта) булиб, банк томонидан хорижий банк корреспондентга тулаш учун берилади.</w:t>
      </w:r>
    </w:p>
    <w:p w:rsidR="000A4F84" w:rsidRDefault="000A4F84" w:rsidP="000A4F84">
      <w:pPr>
        <w:spacing w:line="240" w:lineRule="auto"/>
        <w:rPr>
          <w:rFonts w:ascii="Times New Roman" w:hAnsi="Times New Roman"/>
          <w:sz w:val="24"/>
        </w:rPr>
      </w:pPr>
      <w:r>
        <w:rPr>
          <w:rFonts w:ascii="Times New Roman" w:hAnsi="Times New Roman"/>
          <w:b/>
          <w:sz w:val="24"/>
        </w:rPr>
        <w:t>Халкаро</w:t>
      </w:r>
      <w:r>
        <w:rPr>
          <w:rFonts w:ascii="Times New Roman" w:hAnsi="Times New Roman"/>
          <w:sz w:val="24"/>
        </w:rPr>
        <w:t xml:space="preserve"> хисоб-китоблар деганда биз талаблар</w:t>
      </w:r>
      <w:r>
        <w:rPr>
          <w:rFonts w:ascii="Times New Roman" w:hAnsi="Times New Roman"/>
          <w:b/>
          <w:sz w:val="24"/>
        </w:rPr>
        <w:t xml:space="preserve"> ва</w:t>
      </w:r>
      <w:r>
        <w:rPr>
          <w:rFonts w:ascii="Times New Roman" w:hAnsi="Times New Roman"/>
          <w:sz w:val="24"/>
        </w:rPr>
        <w:t xml:space="preserve"> мажбуриятлар буйича туловларни мувофиклаштириш тизими тушунамиз. Халкаро хисоб-китоблар тижорат банк-корреспондентлари оркали утказма, чеклар, векселлар, узаро талаб ва мажбуриятларни тенглаштириб воз кечиш йули билан накд валютасиз амалга оширилади.</w:t>
      </w:r>
    </w:p>
    <w:p w:rsidR="000A4F84" w:rsidRDefault="000A4F84" w:rsidP="000A4F84">
      <w:pPr>
        <w:spacing w:line="240" w:lineRule="auto"/>
        <w:rPr>
          <w:rFonts w:ascii="Times New Roman" w:hAnsi="Times New Roman"/>
          <w:sz w:val="24"/>
        </w:rPr>
      </w:pPr>
      <w:r>
        <w:rPr>
          <w:rFonts w:ascii="Times New Roman" w:hAnsi="Times New Roman"/>
          <w:sz w:val="24"/>
        </w:rPr>
        <w:t xml:space="preserve">Халкаро хисоб-китоблар шаклларининг баъзилари утказилиш йуллари билан ички </w:t>
      </w:r>
      <w:r>
        <w:rPr>
          <w:rFonts w:ascii="Times New Roman" w:hAnsi="Times New Roman"/>
          <w:sz w:val="24"/>
        </w:rPr>
        <w:lastRenderedPageBreak/>
        <w:t xml:space="preserve">хисоб-китобларга </w:t>
      </w:r>
      <w:r>
        <w:rPr>
          <w:rFonts w:ascii="Times New Roman" w:hAnsi="Times New Roman"/>
          <w:i/>
          <w:sz w:val="24"/>
        </w:rPr>
        <w:t>ухшаш</w:t>
      </w:r>
      <w:r>
        <w:rPr>
          <w:rFonts w:ascii="Times New Roman" w:hAnsi="Times New Roman"/>
          <w:sz w:val="24"/>
        </w:rPr>
        <w:t xml:space="preserve"> булсада, аммо уларнинг узига хос хусусиятлар мавжуд-Бу хусусиятларни куйидагича таърифлаш мумкин.</w:t>
      </w:r>
    </w:p>
    <w:p w:rsidR="000A4F84" w:rsidRDefault="000A4F84" w:rsidP="000A4F84">
      <w:pPr>
        <w:spacing w:line="240" w:lineRule="auto"/>
        <w:rPr>
          <w:rFonts w:ascii="Times New Roman" w:hAnsi="Times New Roman"/>
          <w:sz w:val="24"/>
        </w:rPr>
      </w:pPr>
      <w:r>
        <w:rPr>
          <w:rFonts w:ascii="Times New Roman" w:hAnsi="Times New Roman"/>
          <w:sz w:val="24"/>
        </w:rPr>
        <w:t>Биринчидан, одатда улар хужжат тарзида, яъни молия (чек, вексель) ва тижорат (коносамент, накладной) хужжатларни ёрдамида амалга ошади.</w:t>
      </w:r>
    </w:p>
    <w:p w:rsidR="000A4F84" w:rsidRDefault="000A4F84" w:rsidP="000A4F84">
      <w:pPr>
        <w:spacing w:line="240" w:lineRule="auto"/>
        <w:rPr>
          <w:rFonts w:ascii="Times New Roman" w:hAnsi="Times New Roman"/>
          <w:sz w:val="24"/>
        </w:rPr>
      </w:pPr>
      <w:r>
        <w:rPr>
          <w:rFonts w:ascii="Times New Roman" w:hAnsi="Times New Roman"/>
          <w:sz w:val="24"/>
        </w:rPr>
        <w:t>Иккинчидан, халкаро хисоб-китоблар унификациялашган (бир шаклга келтирилган). Бундай хисоб-китобларни амалга оширишда купчилик мамлакатлар банклари, шу жумладан МДХ, вексель ва чек конвенцияларига амал килишади (Женевада</w:t>
      </w:r>
      <w:r>
        <w:rPr>
          <w:rFonts w:ascii="Times New Roman" w:hAnsi="Times New Roman"/>
          <w:noProof/>
          <w:sz w:val="24"/>
        </w:rPr>
        <w:t xml:space="preserve"> 1930</w:t>
      </w:r>
      <w:r>
        <w:rPr>
          <w:rFonts w:ascii="Times New Roman" w:hAnsi="Times New Roman"/>
          <w:sz w:val="24"/>
        </w:rPr>
        <w:t xml:space="preserve"> ва</w:t>
      </w:r>
      <w:r>
        <w:rPr>
          <w:rFonts w:ascii="Times New Roman" w:hAnsi="Times New Roman"/>
          <w:noProof/>
          <w:sz w:val="24"/>
        </w:rPr>
        <w:t xml:space="preserve"> 1931</w:t>
      </w:r>
      <w:r>
        <w:rPr>
          <w:rFonts w:ascii="Times New Roman" w:hAnsi="Times New Roman"/>
          <w:sz w:val="24"/>
        </w:rPr>
        <w:t xml:space="preserve"> йилларда кабул килинган ва Париж халкаро савдо палатаси эълон килган “Хужжатли аккредитивлар буйича унификациялашган  коида  ва  анъаналари”  ва   “Инкассо  буйича унификациялашган коидалар”га мувофик халкаро микёсда хисоб- китоб операциялари олиб борилади. Бу хуэкжатларга ташки савдо алокаларида банкка   аккредитив   тугрисида   буйрук   берилганда   ва   инкассо топширикномадари берилганда мурожаат этиш лозим булади.</w:t>
      </w:r>
    </w:p>
    <w:p w:rsidR="000A4F84" w:rsidRDefault="000A4F84" w:rsidP="000A4F84">
      <w:pPr>
        <w:spacing w:line="240" w:lineRule="auto"/>
        <w:rPr>
          <w:rFonts w:ascii="Times New Roman" w:hAnsi="Times New Roman"/>
          <w:sz w:val="24"/>
        </w:rPr>
      </w:pPr>
      <w:r>
        <w:rPr>
          <w:rFonts w:ascii="Times New Roman" w:hAnsi="Times New Roman"/>
          <w:sz w:val="24"/>
        </w:rPr>
        <w:t>Классик ва энг кенг таркалган хужжтли хисоб-китоблар шакли булиб</w:t>
      </w:r>
      <w:r>
        <w:rPr>
          <w:rFonts w:ascii="Times New Roman" w:hAnsi="Times New Roman"/>
          <w:noProof/>
          <w:sz w:val="24"/>
        </w:rPr>
        <w:t xml:space="preserve"> , </w:t>
      </w:r>
      <w:r>
        <w:rPr>
          <w:rFonts w:ascii="Times New Roman" w:hAnsi="Times New Roman"/>
          <w:sz w:val="24"/>
        </w:rPr>
        <w:t>хужжатли аккредитив ва хужжатли инкассо хисобланади.</w:t>
      </w:r>
    </w:p>
    <w:p w:rsidR="000A4F84" w:rsidRDefault="000A4F84" w:rsidP="000A4F84">
      <w:pPr>
        <w:spacing w:line="240" w:lineRule="auto"/>
        <w:ind w:firstLine="620"/>
        <w:rPr>
          <w:rFonts w:ascii="Times New Roman" w:hAnsi="Times New Roman"/>
          <w:sz w:val="24"/>
        </w:rPr>
      </w:pPr>
      <w:r>
        <w:rPr>
          <w:rFonts w:ascii="Times New Roman" w:hAnsi="Times New Roman"/>
          <w:sz w:val="24"/>
        </w:rPr>
        <w:t>Аккредитив бу банк (банк-эмитент) мажбурияти булиб мол сотиб олувчи (импортер) курсатмасига биноан мол сотувчи (экспортер) варагига маблагни  утказиш ёки траттани тегишли суммада (хизмат ёки товар) акцеплашни сотувчи томонидан такдим этилган хужжатга мувофик амалга оширишни ифодалайди. Аккредитив шаклидаги хисоб-китобларда бир канча банклар иштирок эткши мумкин: аккредитивни очувчи банк-эмитент;</w:t>
      </w:r>
    </w:p>
    <w:p w:rsidR="000A4F84" w:rsidRDefault="000A4F84" w:rsidP="000A4F84">
      <w:pPr>
        <w:spacing w:line="240" w:lineRule="auto"/>
        <w:ind w:firstLine="0"/>
        <w:rPr>
          <w:rFonts w:ascii="Times New Roman" w:hAnsi="Times New Roman"/>
          <w:sz w:val="24"/>
        </w:rPr>
      </w:pPr>
      <w:r>
        <w:rPr>
          <w:rFonts w:ascii="Times New Roman" w:hAnsi="Times New Roman"/>
          <w:sz w:val="24"/>
        </w:rPr>
        <w:t>сотувчига аккредитив очилгани тугрисида хабар берувчи банк; аккредитивни туловчи ёки траттани акцептловчи банк. Шу билан биргаликда банк эмитентдан бошка банклар ролида бир банкнинг узи хам иштирок этиши мумкин-</w:t>
      </w:r>
    </w:p>
    <w:p w:rsidR="000A4F84" w:rsidRDefault="000A4F84" w:rsidP="000A4F84">
      <w:pPr>
        <w:spacing w:before="80" w:line="240" w:lineRule="auto"/>
        <w:rPr>
          <w:rFonts w:ascii="Times New Roman" w:hAnsi="Times New Roman"/>
          <w:sz w:val="24"/>
        </w:rPr>
      </w:pPr>
      <w:r>
        <w:rPr>
          <w:rFonts w:ascii="Times New Roman" w:hAnsi="Times New Roman"/>
          <w:sz w:val="24"/>
        </w:rPr>
        <w:t>Аккредитив операциялари турт асосий боскични босиб утади.</w:t>
      </w:r>
    </w:p>
    <w:p w:rsidR="000A4F84" w:rsidRDefault="000A4F84" w:rsidP="000A4F84">
      <w:pPr>
        <w:spacing w:line="240" w:lineRule="auto"/>
        <w:rPr>
          <w:rFonts w:ascii="Times New Roman" w:hAnsi="Times New Roman"/>
          <w:sz w:val="24"/>
        </w:rPr>
      </w:pPr>
      <w:r>
        <w:rPr>
          <w:rFonts w:ascii="Times New Roman" w:hAnsi="Times New Roman"/>
          <w:sz w:val="24"/>
        </w:rPr>
        <w:t>-Еиринни.-йо.скин. Импортер товарнинг жунатишга тайёрлиги тугрисида хабар олгандан кейин уз банкига (банк-эмитент) экспорт банкида маълум сумма ва муддатга аккредитив очиш топширигини беради. Аккредитив очиш топшириги билан бирга аккредитив берилиши учун талаб килинадиган хуяокатлар руйхати курсатилади.</w:t>
      </w:r>
    </w:p>
    <w:p w:rsidR="000A4F84" w:rsidRDefault="000A4F84" w:rsidP="000A4F84">
      <w:pPr>
        <w:spacing w:line="240" w:lineRule="auto"/>
        <w:rPr>
          <w:rFonts w:ascii="Times New Roman" w:hAnsi="Times New Roman"/>
          <w:sz w:val="24"/>
        </w:rPr>
      </w:pPr>
      <w:r>
        <w:rPr>
          <w:rFonts w:ascii="Times New Roman" w:hAnsi="Times New Roman"/>
          <w:sz w:val="24"/>
        </w:rPr>
        <w:t>Иккинни-боскиа. Банк-эмитент тегишли банкда аккредитив очилади ва экспортёрга бу хакда хабар килинади, зарур булса аккредетив очилганлиги тасдикланади.</w:t>
      </w:r>
    </w:p>
    <w:p w:rsidR="000A4F84" w:rsidRDefault="000A4F84" w:rsidP="000A4F84">
      <w:pPr>
        <w:spacing w:line="240" w:lineRule="auto"/>
        <w:rPr>
          <w:rFonts w:ascii="Times New Roman" w:hAnsi="Times New Roman"/>
          <w:sz w:val="24"/>
        </w:rPr>
      </w:pPr>
      <w:r>
        <w:rPr>
          <w:rFonts w:ascii="Times New Roman" w:hAnsi="Times New Roman"/>
          <w:sz w:val="24"/>
        </w:rPr>
        <w:t>Унинчи__боскин. Товарни жунатган экспортер банкка талаб этилган хунсатларни такдим этади ва товар учун тегишли туловни олади (одатда у экспортёрнинг хисоб варакасига утказилади).</w:t>
      </w:r>
    </w:p>
    <w:p w:rsidR="000A4F84" w:rsidRDefault="000A4F84" w:rsidP="000A4F84">
      <w:pPr>
        <w:spacing w:line="240" w:lineRule="auto"/>
        <w:rPr>
          <w:rFonts w:ascii="Times New Roman" w:hAnsi="Times New Roman"/>
          <w:sz w:val="24"/>
        </w:rPr>
      </w:pPr>
      <w:r>
        <w:rPr>
          <w:rFonts w:ascii="Times New Roman" w:hAnsi="Times New Roman"/>
          <w:sz w:val="24"/>
        </w:rPr>
        <w:t>Туртинни—_боскиа. Экспортёр банки товар хужжатларини банк-эмитентга юборади, у уз навбатида бу хужжатларни импортёрга такдим этади ва аккредитив суммасини коплайди (импортёр бу суммани тулаб беради).</w:t>
      </w:r>
    </w:p>
    <w:p w:rsidR="000A4F84" w:rsidRDefault="000A4F84" w:rsidP="000A4F84">
      <w:pPr>
        <w:spacing w:line="240" w:lineRule="auto"/>
        <w:ind w:firstLine="0"/>
        <w:rPr>
          <w:rFonts w:ascii="Times New Roman" w:hAnsi="Times New Roman"/>
          <w:sz w:val="24"/>
        </w:rPr>
      </w:pPr>
      <w:r>
        <w:rPr>
          <w:rFonts w:ascii="Times New Roman" w:hAnsi="Times New Roman"/>
          <w:sz w:val="24"/>
        </w:rPr>
        <w:t>Мажбурият турига кура банк аккредитиви “чакириб олинадиган” ва “чакириб олинмайдиган” тасдикланган булади.</w:t>
      </w:r>
      <w:r>
        <w:rPr>
          <w:rFonts w:ascii="Times New Roman" w:hAnsi="Times New Roman"/>
          <w:noProof/>
          <w:sz w:val="24"/>
        </w:rPr>
        <w:t xml:space="preserve"> “</w:t>
      </w:r>
      <w:r>
        <w:rPr>
          <w:rFonts w:ascii="Times New Roman" w:hAnsi="Times New Roman"/>
          <w:sz w:val="24"/>
        </w:rPr>
        <w:t xml:space="preserve"> Чакириб олинадиган</w:t>
      </w:r>
      <w:r>
        <w:rPr>
          <w:rFonts w:ascii="Times New Roman" w:hAnsi="Times New Roman"/>
          <w:noProof/>
          <w:sz w:val="24"/>
        </w:rPr>
        <w:t xml:space="preserve"> ” </w:t>
      </w:r>
      <w:r>
        <w:rPr>
          <w:rFonts w:ascii="Times New Roman" w:hAnsi="Times New Roman"/>
          <w:sz w:val="24"/>
        </w:rPr>
        <w:t xml:space="preserve">аккредитив муддатдан илгари импортёр ёки банк-эмитент курсатмасига биноан бекор килиши мумкин. Бундай аккредитив экспортёр манфаатларига савоб бермайди ва амалиётда кам учраиди. </w:t>
      </w:r>
    </w:p>
    <w:p w:rsidR="000A4F84" w:rsidRDefault="000A4F84" w:rsidP="000A4F84">
      <w:pPr>
        <w:spacing w:line="240" w:lineRule="auto"/>
        <w:rPr>
          <w:rFonts w:ascii="Times New Roman" w:hAnsi="Times New Roman"/>
          <w:sz w:val="24"/>
        </w:rPr>
      </w:pPr>
      <w:r>
        <w:rPr>
          <w:rFonts w:ascii="Times New Roman" w:hAnsi="Times New Roman"/>
          <w:sz w:val="24"/>
        </w:rPr>
        <w:t xml:space="preserve">Хужжатди-__инкассо операциясида экспортёр уз банкига инкассо топширикномасини беради ва ташки савдо шартномасида курсатилган хужжатларни такдим этиш билан импортёрдан мэ.ълум валюта микдорини олиш лозимлигини курсатади. Бошкача килиб айтганда экспортёр уз банки оркали импортёр банкига инкассация учун хужжатларни жунатади. Инкассация операцияси турт асосий боскичдан </w:t>
      </w:r>
      <w:r>
        <w:rPr>
          <w:rFonts w:ascii="Times New Roman" w:hAnsi="Times New Roman"/>
          <w:sz w:val="24"/>
        </w:rPr>
        <w:lastRenderedPageBreak/>
        <w:t>утади.</w:t>
      </w:r>
    </w:p>
    <w:p w:rsidR="000A4F84" w:rsidRDefault="000A4F84" w:rsidP="000A4F84">
      <w:pPr>
        <w:spacing w:line="240" w:lineRule="auto"/>
        <w:rPr>
          <w:rFonts w:ascii="Times New Roman" w:hAnsi="Times New Roman"/>
          <w:sz w:val="24"/>
        </w:rPr>
      </w:pPr>
      <w:r>
        <w:rPr>
          <w:rFonts w:ascii="Times New Roman" w:hAnsi="Times New Roman"/>
          <w:sz w:val="24"/>
        </w:rPr>
        <w:t>Еи:рмнчи-.„баскич....Экспортёр уз банкига инкассо топширикномаси ва унта плова килинган хужатларни беради.</w:t>
      </w:r>
    </w:p>
    <w:p w:rsidR="000A4F84" w:rsidRDefault="000A4F84" w:rsidP="000A4F84">
      <w:pPr>
        <w:spacing w:line="240" w:lineRule="auto"/>
        <w:rPr>
          <w:rFonts w:ascii="Times New Roman" w:hAnsi="Times New Roman"/>
          <w:sz w:val="24"/>
        </w:rPr>
      </w:pPr>
      <w:r>
        <w:rPr>
          <w:rFonts w:ascii="Times New Roman" w:hAnsi="Times New Roman"/>
          <w:sz w:val="24"/>
        </w:rPr>
        <w:t>Иккинни_.-боскин. Экспортёр банки импортёр мамлакатдаги банк-корреспондентга инкассо топширикномаси ва хужатларни юборади.</w:t>
      </w:r>
    </w:p>
    <w:p w:rsidR="000A4F84" w:rsidRDefault="000A4F84" w:rsidP="000A4F84">
      <w:pPr>
        <w:spacing w:line="240" w:lineRule="auto"/>
        <w:rPr>
          <w:rFonts w:ascii="Times New Roman" w:hAnsi="Times New Roman"/>
          <w:sz w:val="24"/>
        </w:rPr>
      </w:pPr>
      <w:r>
        <w:rPr>
          <w:rFonts w:ascii="Times New Roman" w:hAnsi="Times New Roman"/>
          <w:sz w:val="24"/>
        </w:rPr>
        <w:t>Учинчи- боскич. Банк-корреспондент импортёрга хужжатларни такдим этади ва инкассо топширикномасида курсатилган суммани олади ёки траттани акцептлайди.</w:t>
      </w:r>
    </w:p>
    <w:p w:rsidR="000A4F84" w:rsidRDefault="000A4F84" w:rsidP="000A4F84">
      <w:pPr>
        <w:spacing w:line="240" w:lineRule="auto"/>
        <w:rPr>
          <w:rFonts w:ascii="Times New Roman" w:hAnsi="Times New Roman"/>
          <w:sz w:val="24"/>
        </w:rPr>
      </w:pPr>
      <w:r>
        <w:rPr>
          <w:rFonts w:ascii="Times New Roman" w:hAnsi="Times New Roman"/>
          <w:sz w:val="24"/>
        </w:rPr>
        <w:t>Туртинни_-.-боскин. Олинган тулов микдори импортёр банкидан экспортёр банкига, ундан эса экспортёр счётига утказилади. Валюта операцияларини валюталар уртасидаги нисбатни аникламасдан ва уларни алмашилмасдан утказиш мумкин эмас. Бу нисбатлар валюта “котировка” лари ёрдамида урнатилади.</w:t>
      </w:r>
      <w:r>
        <w:rPr>
          <w:rFonts w:ascii="Times New Roman" w:hAnsi="Times New Roman"/>
          <w:b/>
          <w:sz w:val="24"/>
        </w:rPr>
        <w:t xml:space="preserve"> Валюта котировкаси</w:t>
      </w:r>
      <w:r>
        <w:rPr>
          <w:rFonts w:ascii="Times New Roman" w:hAnsi="Times New Roman"/>
          <w:sz w:val="24"/>
        </w:rPr>
        <w:t xml:space="preserve"> деганда алмаштириш учун такдим этилган валюталар курсини урнатиш</w:t>
      </w:r>
      <w:r>
        <w:rPr>
          <w:rFonts w:ascii="Times New Roman" w:hAnsi="Times New Roman"/>
          <w:b/>
          <w:sz w:val="24"/>
        </w:rPr>
        <w:t xml:space="preserve"> ва</w:t>
      </w:r>
      <w:r>
        <w:rPr>
          <w:rFonts w:ascii="Times New Roman" w:hAnsi="Times New Roman"/>
          <w:sz w:val="24"/>
        </w:rPr>
        <w:t xml:space="preserve"> улар орасидаги нисбатни урнатиш тушунилади.</w:t>
      </w:r>
    </w:p>
    <w:p w:rsidR="000A4F84" w:rsidRDefault="000A4F84" w:rsidP="000A4F84">
      <w:pPr>
        <w:spacing w:line="240" w:lineRule="auto"/>
        <w:rPr>
          <w:rFonts w:ascii="Times New Roman" w:hAnsi="Times New Roman"/>
          <w:sz w:val="24"/>
        </w:rPr>
      </w:pPr>
      <w:r>
        <w:rPr>
          <w:rFonts w:ascii="Times New Roman" w:hAnsi="Times New Roman"/>
          <w:sz w:val="24"/>
        </w:rPr>
        <w:t>Валюта котировкаси расмий ва бозор котировкасига булинади.</w:t>
      </w:r>
      <w:r>
        <w:rPr>
          <w:rFonts w:ascii="Times New Roman" w:hAnsi="Times New Roman"/>
          <w:b/>
          <w:sz w:val="24"/>
        </w:rPr>
        <w:t xml:space="preserve"> Расмий валюта котировкасини</w:t>
      </w:r>
      <w:r>
        <w:rPr>
          <w:rFonts w:ascii="Times New Roman" w:hAnsi="Times New Roman"/>
          <w:sz w:val="24"/>
        </w:rPr>
        <w:t xml:space="preserve"> давлат амалга оширади (асосан марказий банк). Расмий валюта курсидан давлат валюта операцияларида, бошхона ишларида, тулов балансини тузишда фойдаланилади.</w:t>
      </w:r>
    </w:p>
    <w:p w:rsidR="000A4F84" w:rsidRDefault="000A4F84" w:rsidP="000A4F84">
      <w:pPr>
        <w:spacing w:line="240" w:lineRule="auto"/>
        <w:rPr>
          <w:rFonts w:ascii="Times New Roman" w:hAnsi="Times New Roman"/>
          <w:sz w:val="24"/>
        </w:rPr>
      </w:pPr>
      <w:r>
        <w:rPr>
          <w:rFonts w:ascii="Times New Roman" w:hAnsi="Times New Roman"/>
          <w:sz w:val="24"/>
        </w:rPr>
        <w:t>Валюта</w:t>
      </w:r>
      <w:r>
        <w:rPr>
          <w:rFonts w:ascii="Times New Roman" w:hAnsi="Times New Roman"/>
          <w:noProof/>
          <w:sz w:val="24"/>
        </w:rPr>
        <w:t xml:space="preserve"> .</w:t>
      </w:r>
      <w:r>
        <w:rPr>
          <w:rFonts w:ascii="Times New Roman" w:hAnsi="Times New Roman"/>
          <w:sz w:val="24"/>
        </w:rPr>
        <w:t xml:space="preserve"> курсини  аниклаш  усуллари  валюта  тизимларининг хусусиятларига кура турли мамлакатларда турличадир. Каттик валюта чекланишлари мавжуд давлатларда влюта курси икки усулда урнатилиши</w:t>
      </w:r>
    </w:p>
    <w:p w:rsidR="000A4F84" w:rsidRDefault="000A4F84" w:rsidP="000A4F84">
      <w:pPr>
        <w:pStyle w:val="FR3"/>
        <w:ind w:left="0"/>
        <w:jc w:val="both"/>
        <w:rPr>
          <w:rFonts w:ascii="Times New Roman" w:hAnsi="Times New Roman"/>
          <w:sz w:val="24"/>
        </w:rPr>
      </w:pPr>
      <w:r>
        <w:rPr>
          <w:rFonts w:ascii="Times New Roman" w:hAnsi="Times New Roman"/>
          <w:sz w:val="24"/>
        </w:rPr>
        <w:t>мумкин. Биринчиси</w:t>
      </w:r>
      <w:r>
        <w:rPr>
          <w:rFonts w:ascii="Times New Roman" w:hAnsi="Times New Roman"/>
          <w:noProof/>
          <w:sz w:val="24"/>
        </w:rPr>
        <w:t xml:space="preserve"> -</w:t>
      </w:r>
      <w:r>
        <w:rPr>
          <w:rFonts w:ascii="Times New Roman" w:hAnsi="Times New Roman"/>
          <w:sz w:val="24"/>
        </w:rPr>
        <w:t xml:space="preserve"> </w:t>
      </w:r>
      <w:r>
        <w:rPr>
          <w:rFonts w:ascii="Times New Roman" w:hAnsi="Times New Roman"/>
          <w:sz w:val="24"/>
          <w:lang w:val="en-US"/>
        </w:rPr>
        <w:t>co</w:t>
      </w:r>
      <w:r>
        <w:rPr>
          <w:rFonts w:ascii="Times New Roman" w:hAnsi="Times New Roman"/>
          <w:sz w:val="24"/>
        </w:rPr>
        <w:t>&lt;</w:t>
      </w:r>
      <w:r>
        <w:rPr>
          <w:rFonts w:ascii="Times New Roman" w:hAnsi="Times New Roman"/>
          <w:sz w:val="24"/>
          <w:lang w:val="en-US"/>
        </w:rPr>
        <w:t>g</w:t>
      </w:r>
      <w:r>
        <w:rPr>
          <w:rFonts w:ascii="Times New Roman" w:hAnsi="Times New Roman"/>
          <w:sz w:val="24"/>
        </w:rPr>
        <w:t xml:space="preserve"> бошкарув усули. Хукумат ёки марказий банк талаб ва таклифдан катъий Ҳазар миллзий валюта курсини белгилайди. Бунда валюта курси бошка валюта ёки бир канча валюталар (валюта савати)га нисбатан белгиланади. Ҳу билан биргаликда купчилик Марказий банклар турли операцияларда турлича валюта курсларини белгилашади.</w:t>
      </w:r>
      <w:r>
        <w:rPr>
          <w:rFonts w:ascii="Times New Roman" w:hAnsi="Times New Roman"/>
          <w:noProof/>
          <w:sz w:val="24"/>
        </w:rPr>
        <w:t xml:space="preserve"> -</w:t>
      </w:r>
    </w:p>
    <w:p w:rsidR="000A4F84" w:rsidRDefault="000A4F84" w:rsidP="000A4F84">
      <w:pPr>
        <w:pStyle w:val="FR3"/>
        <w:ind w:left="0"/>
        <w:jc w:val="both"/>
        <w:rPr>
          <w:rFonts w:ascii="Times New Roman" w:hAnsi="Times New Roman"/>
          <w:sz w:val="24"/>
        </w:rPr>
      </w:pPr>
      <w:r>
        <w:rPr>
          <w:rFonts w:ascii="Times New Roman" w:hAnsi="Times New Roman"/>
          <w:sz w:val="24"/>
        </w:rPr>
        <w:t>Иккинчи усул Польша, Чехия, Словакия, Болгария, Руминия каби давлатларда купрок кулланилади. Бу усулда Марказий банк расмий валюта курсини биржа курси даражасида белгилайди ва биржа курсининг расмий валюта курсига нисбатан узгариш чегарасини белгилаб беради. Валюта курсининг шу узгариш чегарасини белгилаб бериш банк ишида валюта каридори деб хам юритилади. Амалиётда валютанинг биржа курсининг расмий курсга нисбатан узгариш хавфи кузатилса, марказий банк валюта интервенциясини амалга оширади, яъни хорижий валютани сотади ёки сотиб олади.</w:t>
      </w:r>
    </w:p>
    <w:p w:rsidR="000A4F84" w:rsidRDefault="000A4F84" w:rsidP="000A4F84">
      <w:pPr>
        <w:pStyle w:val="FR3"/>
        <w:ind w:left="0"/>
        <w:jc w:val="both"/>
        <w:rPr>
          <w:rFonts w:ascii="Times New Roman" w:hAnsi="Times New Roman"/>
          <w:sz w:val="24"/>
        </w:rPr>
      </w:pPr>
      <w:r>
        <w:rPr>
          <w:rFonts w:ascii="Times New Roman" w:hAnsi="Times New Roman"/>
          <w:sz w:val="24"/>
        </w:rPr>
        <w:t>Валютавий    чеклашлари йук ёки сезилмас даражада булган давлатларда Марказий банк талаб ва таклиф (миллий валютанинг эркин сузиб юришида) хамда валюта интервенцияси (бошкарилувчи сузишда)дан келиб чиккан холда валюта курсини белгилайди. Валюта биржалари фаолият курсатувчи давлатларда валюта курси карийиб хар куни биржа маклери ва Марказий банк томонидан валютани сотиш ва сотиб олишга берилган аризалар, марказий банк интервенцияси сиёсати буйича фаолиятини инобатга олган холда урнатилади.</w:t>
      </w:r>
    </w:p>
    <w:p w:rsidR="000A4F84" w:rsidRDefault="000A4F84" w:rsidP="000A4F84">
      <w:pPr>
        <w:pStyle w:val="FR3"/>
        <w:ind w:left="0"/>
        <w:jc w:val="both"/>
        <w:rPr>
          <w:rFonts w:ascii="Times New Roman" w:hAnsi="Times New Roman"/>
          <w:sz w:val="24"/>
        </w:rPr>
      </w:pPr>
      <w:r>
        <w:rPr>
          <w:rFonts w:ascii="Times New Roman" w:hAnsi="Times New Roman"/>
          <w:b/>
          <w:sz w:val="24"/>
        </w:rPr>
        <w:t>Бозор котировкаси</w:t>
      </w:r>
      <w:r>
        <w:rPr>
          <w:rFonts w:ascii="Times New Roman" w:hAnsi="Times New Roman"/>
          <w:sz w:val="24"/>
        </w:rPr>
        <w:t xml:space="preserve"> талаб ва таклиф асосида нобиржавий   валюта бозорида амалга оширилади.</w:t>
      </w:r>
    </w:p>
    <w:p w:rsidR="000A4F84" w:rsidRDefault="000A4F84" w:rsidP="000A4F84">
      <w:pPr>
        <w:pStyle w:val="FR3"/>
        <w:ind w:left="0"/>
        <w:jc w:val="both"/>
        <w:rPr>
          <w:rFonts w:ascii="Times New Roman" w:hAnsi="Times New Roman"/>
          <w:sz w:val="24"/>
        </w:rPr>
      </w:pPr>
      <w:r>
        <w:rPr>
          <w:rFonts w:ascii="Times New Roman" w:hAnsi="Times New Roman"/>
          <w:sz w:val="24"/>
        </w:rPr>
        <w:t>Каттик валюта чеклашлари мавжуд мамлакатларда бозор котировкаси деярли мавжуд эмас. Хамма операциялар расмий курс буйича амалга ошади. Валюта чеклашлари деярли йук (сезиларсиз) ёки йук мамлакатларда бозор курсини бир-бири билан доимий мулокатда булган йирик тижорат банклари урнатади. Бу банкларни</w:t>
      </w:r>
      <w:r>
        <w:rPr>
          <w:rFonts w:ascii="Times New Roman" w:hAnsi="Times New Roman"/>
          <w:b/>
          <w:sz w:val="24"/>
        </w:rPr>
        <w:t xml:space="preserve"> маркет-мейкерлари</w:t>
      </w:r>
      <w:r>
        <w:rPr>
          <w:rFonts w:ascii="Times New Roman" w:hAnsi="Times New Roman"/>
          <w:sz w:val="24"/>
        </w:rPr>
        <w:t xml:space="preserve"> деб атайдилар. Бошка банклар катировка юзасидан уларга .мурожаат килишади. Банклараро </w:t>
      </w:r>
      <w:r>
        <w:rPr>
          <w:rFonts w:ascii="Times New Roman" w:hAnsi="Times New Roman"/>
          <w:sz w:val="24"/>
        </w:rPr>
        <w:lastRenderedPageBreak/>
        <w:t>валюта катировкалари маркет</w:t>
      </w:r>
      <w:r>
        <w:rPr>
          <w:rFonts w:ascii="Times New Roman" w:hAnsi="Times New Roman"/>
          <w:noProof/>
          <w:sz w:val="24"/>
        </w:rPr>
        <w:t xml:space="preserve"> -</w:t>
      </w:r>
      <w:r>
        <w:rPr>
          <w:rFonts w:ascii="Times New Roman" w:hAnsi="Times New Roman"/>
          <w:sz w:val="24"/>
        </w:rPr>
        <w:t xml:space="preserve"> мейкерлар томонидан хар бир валюта буйича мавжуд булган ёки кутилаётган талаб ва таклифни таккослаш (бу операция амалиётда фиксинг деб аталади) асосида белгиланади.</w:t>
      </w:r>
    </w:p>
    <w:p w:rsidR="000A4F84" w:rsidRDefault="000A4F84" w:rsidP="000A4F84">
      <w:pPr>
        <w:pStyle w:val="FR3"/>
        <w:ind w:left="0" w:firstLine="720"/>
        <w:jc w:val="both"/>
        <w:rPr>
          <w:rFonts w:ascii="Times New Roman" w:hAnsi="Times New Roman"/>
          <w:sz w:val="24"/>
        </w:rPr>
      </w:pPr>
      <w:r>
        <w:rPr>
          <w:rFonts w:ascii="Times New Roman" w:hAnsi="Times New Roman"/>
          <w:sz w:val="24"/>
        </w:rPr>
        <w:t>Валюта биржаси йук давлатларда валюта бозори катнашчилари банклараро курслардан фойдаланашади. Банклараро бозордаги уртача курсбанк мижозлари учун валюта курсини урнатишнинг асоси булиб хизмат килади. Валюта биржалари мавжуд давлатларда банклараро катировкалар банкларнинг тулов айланиши, туловга лаёкатлилигини хисобга олган холда, расмий биржа катеровкалари атрофида узгариб туриши мумкин. Бундай банкларда расмий биржа катеровкаси уларнинг мижозлари учун валюта курсларининг асоси булиб хизмат килади. Эркин валюта бозорида унинг хар бир элементлари (биржадаги ва биржадан ташкаридаги) бир-бирига таъсир этади ва улардаги валюта котировкалари узаро боглик булади.</w:t>
      </w:r>
    </w:p>
    <w:p w:rsidR="000A4F84" w:rsidRDefault="000A4F84" w:rsidP="000A4F84">
      <w:pPr>
        <w:spacing w:line="240" w:lineRule="auto"/>
        <w:rPr>
          <w:rFonts w:ascii="Times New Roman" w:hAnsi="Times New Roman"/>
          <w:sz w:val="24"/>
        </w:rPr>
      </w:pPr>
      <w:r>
        <w:rPr>
          <w:rFonts w:ascii="Times New Roman" w:hAnsi="Times New Roman"/>
          <w:sz w:val="24"/>
        </w:rPr>
        <w:t>Валюта бозорида валютани катеровка килишнинг    икки усули мавжуд: тугри ва эгри. Купчилик давлатларда тугри курс кулланилади. Бу усулнинг мохияти шундаки, хорижий валюта бирлигининг курси тугридан -тугри миллий валютада ифодаланади. Эгри котировкада миллий валюта бирлиги маълум микдордаги хорижий валютада ифодаланади. Бу усул (эгри катеровка) Буюк Британияда,</w:t>
      </w:r>
      <w:r>
        <w:rPr>
          <w:rFonts w:ascii="Times New Roman" w:hAnsi="Times New Roman"/>
          <w:noProof/>
          <w:sz w:val="24"/>
        </w:rPr>
        <w:t xml:space="preserve"> 1987</w:t>
      </w:r>
      <w:r>
        <w:rPr>
          <w:rFonts w:ascii="Times New Roman" w:hAnsi="Times New Roman"/>
          <w:sz w:val="24"/>
        </w:rPr>
        <w:t xml:space="preserve"> йилдан эса кисман АКШ да кулланилади. Банклараро валюта бозорларида валюта курсининг катеровкаси купрок АКШ долларига нисбатан белгиланади. Бу хол долларнинг   халкаро туловларда куп кулланилиши ва резерв воситаси сифатида сакланиши билан боглик. Савдо-саноат сохасида фаолият олиб борувчи мижозлар учун валюта котировкалари амалга ошириш кросс-курсга асосланади.</w:t>
      </w:r>
    </w:p>
    <w:p w:rsidR="000A4F84" w:rsidRDefault="000A4F84" w:rsidP="000A4F84">
      <w:pPr>
        <w:spacing w:line="240" w:lineRule="auto"/>
        <w:ind w:firstLine="700"/>
        <w:rPr>
          <w:rFonts w:ascii="Times New Roman" w:hAnsi="Times New Roman"/>
          <w:sz w:val="24"/>
        </w:rPr>
      </w:pPr>
      <w:r>
        <w:rPr>
          <w:rFonts w:ascii="Times New Roman" w:hAnsi="Times New Roman"/>
          <w:b/>
          <w:sz w:val="24"/>
        </w:rPr>
        <w:t>Кросс-курс</w:t>
      </w:r>
      <w:r>
        <w:rPr>
          <w:rFonts w:ascii="Times New Roman" w:hAnsi="Times New Roman"/>
          <w:sz w:val="24"/>
        </w:rPr>
        <w:t xml:space="preserve"> да икки валютанинг курсга асосланган нисбати учинчи валютага нисбатан аникланади. Масалан, Узбекистан Марказий банки сумнинг яггон иенига нисбатан курсини аникламокчи дейлик. Бу холда иеннинг сумга нисбатан курси долларга асосланган холда аникланади. Айтайлик,</w:t>
      </w:r>
    </w:p>
    <w:p w:rsidR="000A4F84" w:rsidRDefault="000A4F84" w:rsidP="000A4F84">
      <w:pPr>
        <w:spacing w:line="240" w:lineRule="auto"/>
        <w:ind w:left="1680" w:right="800" w:firstLine="0"/>
        <w:jc w:val="left"/>
        <w:rPr>
          <w:rFonts w:ascii="Times New Roman" w:hAnsi="Times New Roman"/>
          <w:sz w:val="24"/>
        </w:rPr>
      </w:pPr>
      <w:r>
        <w:rPr>
          <w:rFonts w:ascii="Times New Roman" w:hAnsi="Times New Roman"/>
          <w:noProof/>
          <w:sz w:val="24"/>
        </w:rPr>
        <w:t>76</w:t>
      </w:r>
      <w:r>
        <w:rPr>
          <w:rFonts w:ascii="Times New Roman" w:hAnsi="Times New Roman"/>
          <w:sz w:val="24"/>
        </w:rPr>
        <w:t xml:space="preserve"> сум</w:t>
      </w:r>
      <w:r>
        <w:rPr>
          <w:rFonts w:ascii="Times New Roman" w:hAnsi="Times New Roman"/>
          <w:noProof/>
          <w:sz w:val="24"/>
        </w:rPr>
        <w:t xml:space="preserve"> ———1</w:t>
      </w:r>
      <w:r>
        <w:rPr>
          <w:rFonts w:ascii="Times New Roman" w:hAnsi="Times New Roman"/>
          <w:sz w:val="24"/>
        </w:rPr>
        <w:t xml:space="preserve"> доллар </w:t>
      </w:r>
      <w:r>
        <w:rPr>
          <w:rFonts w:ascii="Times New Roman" w:hAnsi="Times New Roman"/>
          <w:noProof/>
          <w:sz w:val="24"/>
        </w:rPr>
        <w:t>1</w:t>
      </w:r>
      <w:r>
        <w:rPr>
          <w:rFonts w:ascii="Times New Roman" w:hAnsi="Times New Roman"/>
          <w:sz w:val="24"/>
        </w:rPr>
        <w:t xml:space="preserve"> доллар</w:t>
      </w:r>
      <w:r>
        <w:rPr>
          <w:rFonts w:ascii="Times New Roman" w:hAnsi="Times New Roman"/>
          <w:noProof/>
          <w:sz w:val="24"/>
        </w:rPr>
        <w:t xml:space="preserve"> ———115</w:t>
      </w:r>
      <w:r>
        <w:rPr>
          <w:rFonts w:ascii="Times New Roman" w:hAnsi="Times New Roman"/>
          <w:sz w:val="24"/>
        </w:rPr>
        <w:t xml:space="preserve"> япон иени десак</w:t>
      </w:r>
      <w:r>
        <w:rPr>
          <w:rFonts w:ascii="Times New Roman" w:hAnsi="Times New Roman"/>
          <w:noProof/>
          <w:sz w:val="24"/>
        </w:rPr>
        <w:t xml:space="preserve"> , </w:t>
      </w:r>
      <w:r>
        <w:rPr>
          <w:rFonts w:ascii="Times New Roman" w:hAnsi="Times New Roman"/>
          <w:sz w:val="24"/>
        </w:rPr>
        <w:t>у холда кросс курсда</w:t>
      </w:r>
      <w:r>
        <w:rPr>
          <w:rFonts w:ascii="Times New Roman" w:hAnsi="Times New Roman"/>
          <w:noProof/>
          <w:sz w:val="24"/>
        </w:rPr>
        <w:t xml:space="preserve"> 1</w:t>
      </w:r>
      <w:r>
        <w:rPr>
          <w:rFonts w:ascii="Times New Roman" w:hAnsi="Times New Roman"/>
          <w:sz w:val="24"/>
        </w:rPr>
        <w:t xml:space="preserve"> япон иен неча сум туришини</w:t>
      </w:r>
    </w:p>
    <w:p w:rsidR="000A4F84" w:rsidRDefault="000A4F84" w:rsidP="000A4F84">
      <w:pPr>
        <w:spacing w:line="240" w:lineRule="auto"/>
        <w:ind w:firstLine="2120"/>
        <w:jc w:val="left"/>
        <w:rPr>
          <w:rFonts w:ascii="Times New Roman" w:hAnsi="Times New Roman"/>
          <w:sz w:val="24"/>
        </w:rPr>
      </w:pPr>
      <w:r>
        <w:rPr>
          <w:rFonts w:ascii="Times New Roman" w:hAnsi="Times New Roman"/>
          <w:noProof/>
          <w:sz w:val="24"/>
        </w:rPr>
        <w:t>1</w:t>
      </w:r>
      <w:r>
        <w:rPr>
          <w:rFonts w:ascii="Times New Roman" w:hAnsi="Times New Roman"/>
          <w:sz w:val="24"/>
        </w:rPr>
        <w:t xml:space="preserve"> япон иен</w:t>
      </w:r>
      <w:r>
        <w:rPr>
          <w:rFonts w:ascii="Times New Roman" w:hAnsi="Times New Roman"/>
          <w:noProof/>
          <w:sz w:val="24"/>
        </w:rPr>
        <w:t xml:space="preserve"> —————</w:t>
      </w:r>
      <w:r>
        <w:rPr>
          <w:rFonts w:ascii="Times New Roman" w:hAnsi="Times New Roman"/>
          <w:sz w:val="24"/>
        </w:rPr>
        <w:t xml:space="preserve"> 76сум х</w:t>
      </w:r>
      <w:r>
        <w:rPr>
          <w:rFonts w:ascii="Times New Roman" w:hAnsi="Times New Roman"/>
          <w:noProof/>
          <w:sz w:val="24"/>
        </w:rPr>
        <w:t xml:space="preserve"> 1х1/1х115ққ 0,661 </w:t>
      </w:r>
      <w:r>
        <w:rPr>
          <w:rFonts w:ascii="Times New Roman" w:hAnsi="Times New Roman"/>
          <w:sz w:val="24"/>
        </w:rPr>
        <w:t>сум, ёки</w:t>
      </w:r>
      <w:r>
        <w:rPr>
          <w:rFonts w:ascii="Times New Roman" w:hAnsi="Times New Roman"/>
          <w:noProof/>
          <w:sz w:val="24"/>
        </w:rPr>
        <w:t xml:space="preserve"> 10</w:t>
      </w:r>
      <w:r>
        <w:rPr>
          <w:rFonts w:ascii="Times New Roman" w:hAnsi="Times New Roman"/>
          <w:sz w:val="24"/>
        </w:rPr>
        <w:t xml:space="preserve"> япон иени</w:t>
      </w:r>
      <w:r>
        <w:rPr>
          <w:rFonts w:ascii="Times New Roman" w:hAnsi="Times New Roman"/>
          <w:noProof/>
          <w:sz w:val="24"/>
        </w:rPr>
        <w:t xml:space="preserve"> 6</w:t>
      </w:r>
      <w:r>
        <w:rPr>
          <w:rFonts w:ascii="Times New Roman" w:hAnsi="Times New Roman"/>
          <w:sz w:val="24"/>
        </w:rPr>
        <w:t xml:space="preserve"> сум</w:t>
      </w:r>
      <w:r>
        <w:rPr>
          <w:rFonts w:ascii="Times New Roman" w:hAnsi="Times New Roman"/>
          <w:noProof/>
          <w:sz w:val="24"/>
        </w:rPr>
        <w:t xml:space="preserve"> 61</w:t>
      </w:r>
      <w:r>
        <w:rPr>
          <w:rFonts w:ascii="Times New Roman" w:hAnsi="Times New Roman"/>
          <w:sz w:val="24"/>
        </w:rPr>
        <w:t xml:space="preserve"> тийинга тент. </w:t>
      </w:r>
      <w:r>
        <w:rPr>
          <w:rFonts w:ascii="Times New Roman" w:hAnsi="Times New Roman"/>
          <w:noProof/>
          <w:sz w:val="24"/>
        </w:rPr>
        <w:t>70-</w:t>
      </w:r>
      <w:r>
        <w:rPr>
          <w:rFonts w:ascii="Times New Roman" w:hAnsi="Times New Roman"/>
          <w:sz w:val="24"/>
        </w:rPr>
        <w:t xml:space="preserve"> йилларнинг охирларидан бошлаб Гарбий Европада валюталарни сотиш ва сотиб   олишда  Америка   долларидан  кура  Германия  Федератив Республикасининг маркаси куп кулланила бошлади</w:t>
      </w:r>
      <w:r>
        <w:rPr>
          <w:rFonts w:ascii="Times New Roman" w:hAnsi="Times New Roman"/>
          <w:noProof/>
          <w:sz w:val="24"/>
        </w:rPr>
        <w:t xml:space="preserve"> .</w:t>
      </w:r>
      <w:r>
        <w:rPr>
          <w:rFonts w:ascii="Times New Roman" w:hAnsi="Times New Roman"/>
          <w:sz w:val="24"/>
        </w:rPr>
        <w:t xml:space="preserve"> Бу эса халкаро иктисодий муносабатларда Германия маркасининг обрусининг ошишига олиб келди.</w:t>
      </w:r>
    </w:p>
    <w:p w:rsidR="000A4F84" w:rsidRDefault="000A4F84" w:rsidP="000A4F84">
      <w:pPr>
        <w:spacing w:line="240" w:lineRule="auto"/>
        <w:rPr>
          <w:rFonts w:ascii="Times New Roman" w:hAnsi="Times New Roman"/>
          <w:sz w:val="24"/>
        </w:rPr>
      </w:pPr>
      <w:r>
        <w:rPr>
          <w:rFonts w:ascii="Times New Roman" w:hAnsi="Times New Roman"/>
          <w:sz w:val="24"/>
        </w:rPr>
        <w:t>Т Купгина валютаси ^конвертация килинмайдиган, валютавий чекланишлар</w:t>
      </w:r>
    </w:p>
    <w:p w:rsidR="000A4F84" w:rsidRDefault="000A4F84" w:rsidP="000A4F84">
      <w:pPr>
        <w:spacing w:line="240" w:lineRule="auto"/>
        <w:ind w:firstLine="0"/>
        <w:rPr>
          <w:rFonts w:ascii="Times New Roman" w:hAnsi="Times New Roman"/>
          <w:sz w:val="24"/>
        </w:rPr>
      </w:pPr>
      <w:r>
        <w:rPr>
          <w:rFonts w:ascii="Times New Roman" w:hAnsi="Times New Roman"/>
          <w:sz w:val="24"/>
        </w:rPr>
        <w:t>мавжуд булган давлатларда расмий валюта бозори билан бирга норасмий валюта бозори</w:t>
      </w:r>
      <w:r>
        <w:rPr>
          <w:rFonts w:ascii="Times New Roman" w:hAnsi="Times New Roman"/>
          <w:noProof/>
          <w:sz w:val="24"/>
        </w:rPr>
        <w:t xml:space="preserve"> ,</w:t>
      </w:r>
      <w:r>
        <w:rPr>
          <w:rFonts w:ascii="Times New Roman" w:hAnsi="Times New Roman"/>
          <w:sz w:val="24"/>
        </w:rPr>
        <w:t xml:space="preserve"> яъни кора бозор хам мавжуд.</w:t>
      </w:r>
    </w:p>
    <w:p w:rsidR="000A4F84" w:rsidRDefault="000A4F84" w:rsidP="000A4F84">
      <w:pPr>
        <w:spacing w:line="240" w:lineRule="auto"/>
        <w:ind w:firstLine="280"/>
        <w:rPr>
          <w:rFonts w:ascii="Times New Roman" w:hAnsi="Times New Roman"/>
          <w:sz w:val="24"/>
        </w:rPr>
      </w:pPr>
      <w:r>
        <w:rPr>
          <w:rFonts w:ascii="Times New Roman" w:hAnsi="Times New Roman"/>
          <w:sz w:val="24"/>
        </w:rPr>
        <w:t>Банклар валюталар</w:t>
      </w:r>
      <w:r>
        <w:rPr>
          <w:rFonts w:ascii="Times New Roman" w:hAnsi="Times New Roman"/>
          <w:noProof/>
          <w:sz w:val="24"/>
        </w:rPr>
        <w:t xml:space="preserve"> '</w:t>
      </w:r>
      <w:r>
        <w:rPr>
          <w:rFonts w:ascii="Times New Roman" w:hAnsi="Times New Roman"/>
          <w:sz w:val="24"/>
        </w:rPr>
        <w:t xml:space="preserve"> котировкасини утказганда, валюта буйича сотувчи курсини ва сотиб олувчи курсини белгилайдилар.Валютани котировка килувчи банк валюта битимини доимо узи учун кулай булган курс буйича тузади. Банклар доимо хорижий валютани сотиб олганидан</w:t>
      </w:r>
      <w:r>
        <w:rPr>
          <w:rFonts w:ascii="Times New Roman" w:hAnsi="Times New Roman"/>
          <w:noProof/>
          <w:sz w:val="24"/>
        </w:rPr>
        <w:t xml:space="preserve"> (</w:t>
      </w:r>
      <w:r>
        <w:rPr>
          <w:rFonts w:ascii="Times New Roman" w:hAnsi="Times New Roman"/>
          <w:sz w:val="24"/>
        </w:rPr>
        <w:t xml:space="preserve"> сотиб олувчи курси ёки сотиб олиш курси</w:t>
      </w:r>
      <w:r>
        <w:rPr>
          <w:rFonts w:ascii="Times New Roman" w:hAnsi="Times New Roman"/>
          <w:noProof/>
          <w:sz w:val="24"/>
        </w:rPr>
        <w:t xml:space="preserve"> )</w:t>
      </w:r>
      <w:r>
        <w:rPr>
          <w:rFonts w:ascii="Times New Roman" w:hAnsi="Times New Roman"/>
          <w:sz w:val="24"/>
        </w:rPr>
        <w:t xml:space="preserve"> кура киммат</w:t>
      </w:r>
      <w:r>
        <w:rPr>
          <w:rFonts w:ascii="Times New Roman" w:hAnsi="Times New Roman"/>
          <w:noProof/>
          <w:sz w:val="24"/>
        </w:rPr>
        <w:t xml:space="preserve"> (</w:t>
      </w:r>
      <w:r>
        <w:rPr>
          <w:rFonts w:ascii="Times New Roman" w:hAnsi="Times New Roman"/>
          <w:sz w:val="24"/>
        </w:rPr>
        <w:t xml:space="preserve"> сотувчи курси ёки сотилиш курси)  сотадилар.</w:t>
      </w:r>
    </w:p>
    <w:p w:rsidR="000A4F84" w:rsidRDefault="000A4F84" w:rsidP="000A4F84">
      <w:pPr>
        <w:spacing w:line="240" w:lineRule="auto"/>
        <w:ind w:firstLine="1020"/>
        <w:rPr>
          <w:rFonts w:ascii="Times New Roman" w:hAnsi="Times New Roman"/>
          <w:sz w:val="24"/>
        </w:rPr>
      </w:pPr>
      <w:r>
        <w:rPr>
          <w:rFonts w:ascii="Times New Roman" w:hAnsi="Times New Roman"/>
          <w:sz w:val="24"/>
        </w:rPr>
        <w:t>Масалан Нью</w:t>
      </w:r>
      <w:r>
        <w:rPr>
          <w:rFonts w:ascii="Times New Roman" w:hAnsi="Times New Roman"/>
          <w:noProof/>
          <w:sz w:val="24"/>
        </w:rPr>
        <w:t xml:space="preserve"> -</w:t>
      </w:r>
      <w:r>
        <w:rPr>
          <w:rFonts w:ascii="Times New Roman" w:hAnsi="Times New Roman"/>
          <w:sz w:val="24"/>
        </w:rPr>
        <w:t xml:space="preserve"> Йорк ва Лондон валюта биржаларидан долларнинг фунт. Стерлингга тугри котировкаси амалга ошириладиган булса</w:t>
      </w:r>
      <w:r>
        <w:rPr>
          <w:rFonts w:ascii="Times New Roman" w:hAnsi="Times New Roman"/>
          <w:noProof/>
          <w:sz w:val="24"/>
        </w:rPr>
        <w:t xml:space="preserve"> ,</w:t>
      </w:r>
    </w:p>
    <w:p w:rsidR="000A4F84" w:rsidRDefault="000A4F84" w:rsidP="000A4F84">
      <w:pPr>
        <w:spacing w:before="160" w:line="240" w:lineRule="auto"/>
        <w:ind w:firstLine="1020"/>
        <w:rPr>
          <w:rFonts w:ascii="Times New Roman" w:hAnsi="Times New Roman"/>
          <w:sz w:val="24"/>
        </w:rPr>
      </w:pPr>
      <w:r>
        <w:rPr>
          <w:rFonts w:ascii="Times New Roman" w:hAnsi="Times New Roman"/>
          <w:noProof/>
          <w:sz w:val="24"/>
        </w:rPr>
        <w:t>1</w:t>
      </w:r>
      <w:r>
        <w:rPr>
          <w:rFonts w:ascii="Times New Roman" w:hAnsi="Times New Roman"/>
          <w:sz w:val="24"/>
        </w:rPr>
        <w:t xml:space="preserve"> ф.ст.қ</w:t>
      </w:r>
      <w:r>
        <w:rPr>
          <w:rFonts w:ascii="Times New Roman" w:hAnsi="Times New Roman"/>
          <w:noProof/>
          <w:sz w:val="24"/>
        </w:rPr>
        <w:t xml:space="preserve"> 1,4620</w:t>
      </w:r>
      <w:r>
        <w:rPr>
          <w:rFonts w:ascii="Times New Roman" w:hAnsi="Times New Roman"/>
          <w:sz w:val="24"/>
        </w:rPr>
        <w:t xml:space="preserve"> доллар———сотиб олувчи </w:t>
      </w:r>
      <w:r>
        <w:rPr>
          <w:rFonts w:ascii="Times New Roman" w:hAnsi="Times New Roman"/>
          <w:i/>
          <w:sz w:val="24"/>
        </w:rPr>
        <w:t>курси,</w:t>
      </w:r>
    </w:p>
    <w:p w:rsidR="000A4F84" w:rsidRDefault="000A4F84" w:rsidP="000A4F84">
      <w:pPr>
        <w:spacing w:before="140" w:line="240" w:lineRule="auto"/>
        <w:ind w:firstLine="1020"/>
        <w:rPr>
          <w:rFonts w:ascii="Times New Roman" w:hAnsi="Times New Roman"/>
          <w:sz w:val="24"/>
        </w:rPr>
      </w:pPr>
      <w:r>
        <w:rPr>
          <w:rFonts w:ascii="Times New Roman" w:hAnsi="Times New Roman"/>
          <w:noProof/>
          <w:sz w:val="24"/>
        </w:rPr>
        <w:t>1</w:t>
      </w:r>
      <w:r>
        <w:rPr>
          <w:rFonts w:ascii="Times New Roman" w:hAnsi="Times New Roman"/>
          <w:sz w:val="24"/>
        </w:rPr>
        <w:t xml:space="preserve"> ф.ст. қ1,5060доллар ———сотувчи курси.</w:t>
      </w:r>
    </w:p>
    <w:p w:rsidR="000A4F84" w:rsidRDefault="000A4F84" w:rsidP="000A4F84">
      <w:pPr>
        <w:spacing w:line="240" w:lineRule="auto"/>
        <w:ind w:firstLine="1020"/>
        <w:rPr>
          <w:rFonts w:ascii="Times New Roman" w:hAnsi="Times New Roman"/>
          <w:sz w:val="24"/>
        </w:rPr>
      </w:pPr>
      <w:r>
        <w:rPr>
          <w:rFonts w:ascii="Times New Roman" w:hAnsi="Times New Roman"/>
          <w:sz w:val="24"/>
        </w:rPr>
        <w:lastRenderedPageBreak/>
        <w:t>Нью-Йорк банки англия валютасини арзонга</w:t>
      </w:r>
      <w:r>
        <w:rPr>
          <w:rFonts w:ascii="Times New Roman" w:hAnsi="Times New Roman"/>
          <w:noProof/>
          <w:sz w:val="24"/>
        </w:rPr>
        <w:t xml:space="preserve"> (1,4620</w:t>
      </w:r>
      <w:r>
        <w:rPr>
          <w:rFonts w:ascii="Times New Roman" w:hAnsi="Times New Roman"/>
          <w:sz w:val="24"/>
        </w:rPr>
        <w:t xml:space="preserve"> доллар) сотиб олади ва кимматга ,яъни</w:t>
      </w:r>
      <w:r>
        <w:rPr>
          <w:rFonts w:ascii="Times New Roman" w:hAnsi="Times New Roman"/>
          <w:noProof/>
          <w:sz w:val="24"/>
        </w:rPr>
        <w:t xml:space="preserve"> 1</w:t>
      </w:r>
      <w:r>
        <w:rPr>
          <w:rFonts w:ascii="Times New Roman" w:hAnsi="Times New Roman"/>
          <w:sz w:val="24"/>
        </w:rPr>
        <w:t xml:space="preserve"> ф.ст.га куп доллар</w:t>
      </w:r>
      <w:r>
        <w:rPr>
          <w:rFonts w:ascii="Times New Roman" w:hAnsi="Times New Roman"/>
          <w:noProof/>
          <w:sz w:val="24"/>
        </w:rPr>
        <w:t xml:space="preserve"> (1,5060 )</w:t>
      </w:r>
      <w:r>
        <w:rPr>
          <w:rFonts w:ascii="Times New Roman" w:hAnsi="Times New Roman"/>
          <w:sz w:val="24"/>
        </w:rPr>
        <w:t xml:space="preserve"> талаб килиб сотади.</w:t>
      </w:r>
    </w:p>
    <w:p w:rsidR="000A4F84" w:rsidRDefault="000A4F84" w:rsidP="000A4F84">
      <w:pPr>
        <w:spacing w:line="240" w:lineRule="auto"/>
        <w:ind w:firstLine="1020"/>
        <w:rPr>
          <w:rFonts w:ascii="Times New Roman" w:hAnsi="Times New Roman"/>
          <w:sz w:val="24"/>
        </w:rPr>
      </w:pPr>
      <w:r>
        <w:rPr>
          <w:rFonts w:ascii="Times New Roman" w:hAnsi="Times New Roman"/>
          <w:sz w:val="24"/>
        </w:rPr>
        <w:t>Тутри котировкада сотувчи курси доимо сотиб олувчилар курсидан юкори булади. Уртадаги фарк маржа дейилади ва банкнинг фойдасини ташкил килади.</w:t>
      </w:r>
    </w:p>
    <w:p w:rsidR="000A4F84" w:rsidRDefault="000A4F84" w:rsidP="000A4F84">
      <w:pPr>
        <w:spacing w:line="240" w:lineRule="auto"/>
        <w:ind w:firstLine="1020"/>
        <w:rPr>
          <w:rFonts w:ascii="Times New Roman" w:hAnsi="Times New Roman"/>
          <w:sz w:val="24"/>
        </w:rPr>
      </w:pPr>
      <w:r>
        <w:rPr>
          <w:rFonts w:ascii="Times New Roman" w:hAnsi="Times New Roman"/>
          <w:sz w:val="24"/>
        </w:rPr>
        <w:t>Хамма банклар хам бозор</w:t>
      </w:r>
      <w:r>
        <w:rPr>
          <w:rFonts w:ascii="Times New Roman" w:hAnsi="Times New Roman"/>
          <w:noProof/>
          <w:sz w:val="24"/>
        </w:rPr>
        <w:t xml:space="preserve"> (</w:t>
      </w:r>
      <w:r>
        <w:rPr>
          <w:rFonts w:ascii="Times New Roman" w:hAnsi="Times New Roman"/>
          <w:sz w:val="24"/>
        </w:rPr>
        <w:t xml:space="preserve"> олдин айтиб утганимиздек маркет-мейкерда) да актив валюта котировкасини олиб бора олмаслиги мумкин. Бунинг учун банклар маълум микдорда узларининг валюта захираларига эга булишлари лозим. Банкларнинг валюта битимларининг салмоги улар фаолиятининг салохиятига   боглик буладию Масалан, жахонда йирик банклардан саналмиш Дойче Банк</w:t>
      </w:r>
      <w:r>
        <w:rPr>
          <w:rFonts w:ascii="Times New Roman" w:hAnsi="Times New Roman"/>
          <w:noProof/>
          <w:sz w:val="24"/>
        </w:rPr>
        <w:t xml:space="preserve"> ,</w:t>
      </w:r>
      <w:r>
        <w:rPr>
          <w:rFonts w:ascii="Times New Roman" w:hAnsi="Times New Roman"/>
          <w:sz w:val="24"/>
        </w:rPr>
        <w:t xml:space="preserve"> Барклайс Бэнк каби банкларнинг валюта битимларининг кам сумма си</w:t>
      </w:r>
      <w:r>
        <w:rPr>
          <w:rFonts w:ascii="Times New Roman" w:hAnsi="Times New Roman"/>
          <w:noProof/>
          <w:sz w:val="24"/>
        </w:rPr>
        <w:t xml:space="preserve"> 6-10</w:t>
      </w:r>
      <w:r>
        <w:rPr>
          <w:rFonts w:ascii="Times New Roman" w:hAnsi="Times New Roman"/>
          <w:sz w:val="24"/>
        </w:rPr>
        <w:t xml:space="preserve"> млн. Долларни ташкил килса</w:t>
      </w:r>
      <w:r>
        <w:rPr>
          <w:rFonts w:ascii="Times New Roman" w:hAnsi="Times New Roman"/>
          <w:noProof/>
          <w:sz w:val="24"/>
        </w:rPr>
        <w:t xml:space="preserve"> ,</w:t>
      </w:r>
      <w:r>
        <w:rPr>
          <w:rFonts w:ascii="Times New Roman" w:hAnsi="Times New Roman"/>
          <w:sz w:val="24"/>
        </w:rPr>
        <w:t xml:space="preserve"> баъзи бир кичик банкларнинг валюта битимининг энг юкори хажми</w:t>
      </w:r>
      <w:r>
        <w:rPr>
          <w:rFonts w:ascii="Times New Roman" w:hAnsi="Times New Roman"/>
          <w:noProof/>
          <w:sz w:val="24"/>
        </w:rPr>
        <w:t xml:space="preserve"> 3-5</w:t>
      </w:r>
      <w:r>
        <w:rPr>
          <w:rFonts w:ascii="Times New Roman" w:hAnsi="Times New Roman"/>
          <w:sz w:val="24"/>
        </w:rPr>
        <w:t xml:space="preserve"> млн. Долларни ташкил килиши мумкин. Маржа хажми турли факторларга богликдир. Одатда бекарор конъюктура даврида, валюта курсларидаги фаркдан зарар куриши эхтимоли юкори даврларда маржа ошади. Маржа микдорига шартнома хажми хам таъсир этади: у кичик булса, маржа юкори. Расмий ахборотномаларда иккала курс, улардан бири ёки уртача курс курсатиши мумкин.</w:t>
      </w:r>
      <w:r>
        <w:rPr>
          <w:rFonts w:ascii="Times New Roman" w:hAnsi="Times New Roman"/>
          <w:b/>
          <w:sz w:val="24"/>
        </w:rPr>
        <w:t xml:space="preserve"> Уртача курс</w:t>
      </w:r>
      <w:r>
        <w:rPr>
          <w:rFonts w:ascii="Times New Roman" w:hAnsi="Times New Roman"/>
          <w:b/>
          <w:noProof/>
          <w:sz w:val="24"/>
        </w:rPr>
        <w:t xml:space="preserve"> -</w:t>
      </w:r>
      <w:r>
        <w:rPr>
          <w:rFonts w:ascii="Times New Roman" w:hAnsi="Times New Roman"/>
          <w:sz w:val="24"/>
        </w:rPr>
        <w:t xml:space="preserve"> сотувчи ва сотиб олувчи курсларининг урта арифметиги.</w:t>
      </w:r>
      <w:r>
        <w:rPr>
          <w:rFonts w:ascii="Times New Roman" w:hAnsi="Times New Roman"/>
          <w:b/>
          <w:sz w:val="24"/>
        </w:rPr>
        <w:t xml:space="preserve"> Сотувчи уртача курси</w:t>
      </w:r>
      <w:r>
        <w:rPr>
          <w:rFonts w:ascii="Times New Roman" w:hAnsi="Times New Roman"/>
          <w:noProof/>
          <w:sz w:val="24"/>
        </w:rPr>
        <w:t xml:space="preserve"> -</w:t>
      </w:r>
      <w:r>
        <w:rPr>
          <w:rFonts w:ascii="Times New Roman" w:hAnsi="Times New Roman"/>
          <w:sz w:val="24"/>
        </w:rPr>
        <w:t xml:space="preserve"> сотувчи ва уртача курснинг урта арифметиги.</w:t>
      </w:r>
      <w:r>
        <w:rPr>
          <w:rFonts w:ascii="Times New Roman" w:hAnsi="Times New Roman"/>
          <w:b/>
          <w:sz w:val="24"/>
        </w:rPr>
        <w:t xml:space="preserve"> Харидор уртача курси</w:t>
      </w:r>
      <w:r>
        <w:rPr>
          <w:rFonts w:ascii="Times New Roman" w:hAnsi="Times New Roman"/>
          <w:noProof/>
          <w:sz w:val="24"/>
        </w:rPr>
        <w:t xml:space="preserve"> -</w:t>
      </w:r>
      <w:r>
        <w:rPr>
          <w:rFonts w:ascii="Times New Roman" w:hAnsi="Times New Roman"/>
          <w:sz w:val="24"/>
        </w:rPr>
        <w:t xml:space="preserve"> харидор ва уртача курснинг урта арифметиги.</w:t>
      </w:r>
    </w:p>
    <w:p w:rsidR="000A4F84" w:rsidRDefault="000A4F84" w:rsidP="000A4F84">
      <w:pPr>
        <w:spacing w:line="240" w:lineRule="auto"/>
        <w:rPr>
          <w:rFonts w:ascii="Times New Roman" w:hAnsi="Times New Roman"/>
          <w:sz w:val="24"/>
        </w:rPr>
      </w:pPr>
      <w:r>
        <w:rPr>
          <w:rFonts w:ascii="Times New Roman" w:hAnsi="Times New Roman"/>
          <w:sz w:val="24"/>
        </w:rPr>
        <w:t>Халкаро тулов оборотида хорижий валюта накд эмас, балки накдсиз холатда амал килади. Табиийки туряи хил тулов воситалари курслари турлича, чунки</w:t>
      </w:r>
      <w:r>
        <w:rPr>
          <w:rFonts w:ascii="Times New Roman" w:hAnsi="Times New Roman"/>
          <w:noProof/>
          <w:sz w:val="24"/>
        </w:rPr>
        <w:t xml:space="preserve"> •</w:t>
      </w:r>
      <w:r>
        <w:rPr>
          <w:rFonts w:ascii="Times New Roman" w:hAnsi="Times New Roman"/>
          <w:sz w:val="24"/>
        </w:rPr>
        <w:t xml:space="preserve"> уларнинг ишончлилик ва валюта риски даражалари турличадир. Телеграф утказмаси курси энг юкоридир, чунки унда хорижий валюта шу захоти ёки келаси куни туланади. Бу валюта рискини деярли четлаб утиш имконини беради. Одатда уларнинг курслари расмий бюллетен ва котировка жадвалларида эълон килинади. Бошка тулов воситалари курси у асосида аникланади.</w:t>
      </w:r>
    </w:p>
    <w:p w:rsidR="000A4F84" w:rsidRDefault="000A4F84" w:rsidP="000A4F84">
      <w:pPr>
        <w:spacing w:line="240" w:lineRule="auto"/>
        <w:rPr>
          <w:rFonts w:ascii="Times New Roman" w:hAnsi="Times New Roman"/>
          <w:sz w:val="24"/>
        </w:rPr>
      </w:pPr>
      <w:r>
        <w:rPr>
          <w:rFonts w:ascii="Times New Roman" w:hAnsi="Times New Roman"/>
          <w:sz w:val="24"/>
        </w:rPr>
        <w:t>Валюта бозорида турли турдаги шартномалар амал килади. Уларнинг купчилиги</w:t>
      </w:r>
      <w:r>
        <w:rPr>
          <w:rFonts w:ascii="Times New Roman" w:hAnsi="Times New Roman"/>
          <w:b/>
          <w:sz w:val="24"/>
        </w:rPr>
        <w:t xml:space="preserve"> спот</w:t>
      </w:r>
      <w:r>
        <w:rPr>
          <w:rFonts w:ascii="Times New Roman" w:hAnsi="Times New Roman"/>
          <w:sz w:val="24"/>
        </w:rPr>
        <w:t xml:space="preserve"> шартлари асосида амалга оширилади. Унинг асосий хусусияти шундаки, битимни имзолаш ва бажариш вактлари карийиб мое келадя. Битимнинг бундай турида   валюта сотувчидан сотиб олувчига шартнома имзоланиши биламок етказилади- (купи билан икки иш куни ичида). Спот шартномаларига жами валюта шартномаларининг</w:t>
      </w:r>
      <w:r>
        <w:rPr>
          <w:rFonts w:ascii="Times New Roman" w:hAnsi="Times New Roman"/>
          <w:noProof/>
          <w:sz w:val="24"/>
        </w:rPr>
        <w:t xml:space="preserve"> 90 %</w:t>
      </w:r>
      <w:r>
        <w:rPr>
          <w:rFonts w:ascii="Times New Roman" w:hAnsi="Times New Roman"/>
          <w:sz w:val="24"/>
        </w:rPr>
        <w:t xml:space="preserve"> тугри келади.</w:t>
      </w:r>
    </w:p>
    <w:p w:rsidR="000A4F84" w:rsidRDefault="000A4F84" w:rsidP="000A4F84">
      <w:pPr>
        <w:spacing w:line="240" w:lineRule="auto"/>
        <w:rPr>
          <w:rFonts w:ascii="Times New Roman" w:hAnsi="Times New Roman"/>
          <w:sz w:val="24"/>
        </w:rPr>
      </w:pPr>
      <w:r>
        <w:rPr>
          <w:rFonts w:ascii="Times New Roman" w:hAnsi="Times New Roman"/>
          <w:sz w:val="24"/>
        </w:rPr>
        <w:t>Пккинчи валюта шартномаси тури</w:t>
      </w:r>
      <w:r>
        <w:rPr>
          <w:rFonts w:ascii="Times New Roman" w:hAnsi="Times New Roman"/>
          <w:noProof/>
          <w:sz w:val="24"/>
        </w:rPr>
        <w:t xml:space="preserve"> -</w:t>
      </w:r>
      <w:r>
        <w:rPr>
          <w:rFonts w:ascii="Times New Roman" w:hAnsi="Times New Roman"/>
          <w:sz w:val="24"/>
        </w:rPr>
        <w:t xml:space="preserve"> муддатли шартнома. Бундай шартномаларнинг икки хусусияти бор. Биринчидан, шартнома имзоланиши ва бажарилиши орасида маълум вакт интервали бор: бир хафтадан олти-ун икки ойгача.</w:t>
      </w:r>
    </w:p>
    <w:p w:rsidR="000A4F84" w:rsidRDefault="000A4F84" w:rsidP="000A4F84">
      <w:pPr>
        <w:spacing w:line="240" w:lineRule="auto"/>
        <w:rPr>
          <w:rFonts w:ascii="Times New Roman" w:hAnsi="Times New Roman"/>
          <w:sz w:val="24"/>
        </w:rPr>
      </w:pPr>
      <w:r>
        <w:rPr>
          <w:rFonts w:ascii="Times New Roman" w:hAnsi="Times New Roman"/>
          <w:sz w:val="24"/>
        </w:rPr>
        <w:t xml:space="preserve">Иккинчидан, валюта курси шартнома имзоланган даврда белгилангани буйича кабул килинади. Валюта курслари узгаришлари унта таъсир этмайди. Муддатли шартномалар валюта рискларидан сугурталаниш ёки валюта спекуляцияси максадида амалга оширилади. Экспортёр узини хорижий валюта курсининг тушишидан сутурталаш максадида келгуси валюта даромадини муддатли курс буйича сотиши мумкин. Импортёр хорижий валюта курси ошувидан узини сугурталаши максадида келгуси валюта тушумини маълум муддатга муддатли курс буйича сотиши мумкин. Ривожланган давлатлар валюта бозорларида валюта курсининг узгаришига караб ишловчи валютачилар фаолияти тугрисида кискача тухталиш мумкин. Бу валютачиларнинг асосий максади    валюта бозоралрида валюта курсларининг узгариши асосида катта фойда олишдан иборат. Валюта курсининг ошиши ёки пасайишига караб фаолият курсатувчиларни халкаро амалиётда *айиклар* ва *букалар* деб аташади. Улар фаолиятининг мохияти </w:t>
      </w:r>
      <w:r>
        <w:rPr>
          <w:rFonts w:ascii="Times New Roman" w:hAnsi="Times New Roman"/>
          <w:sz w:val="24"/>
        </w:rPr>
        <w:lastRenderedPageBreak/>
        <w:t>куйидагилардан иборат. Агар амалиётда валюта курси тушуши кутилса, валюта курси пасайишига уйновчилар</w:t>
      </w:r>
      <w:r>
        <w:rPr>
          <w:rFonts w:ascii="Times New Roman" w:hAnsi="Times New Roman"/>
          <w:noProof/>
          <w:sz w:val="24"/>
        </w:rPr>
        <w:t xml:space="preserve"> (</w:t>
      </w:r>
      <w:r>
        <w:rPr>
          <w:rFonts w:ascii="Times New Roman" w:hAnsi="Times New Roman"/>
          <w:sz w:val="24"/>
        </w:rPr>
        <w:t xml:space="preserve"> уларни халкаро валюта бозорларида“айиклар” деб аташади) валютани шартнома тузилган давр (муддатли курс) курси билан сотиш тугрисида муддатли шартнома тузадилар. Агар бу муддатда валюта курси тушса, айиклар валютани бозордан пасайган курсда сотиб олиб, уни муддатли курс, яъни олдинги шартномада курсатилган юкори курс буйича   сотадилар ва курслар уртасидаги фарк микдорида фойда оладилар.</w:t>
      </w:r>
    </w:p>
    <w:p w:rsidR="000A4F84" w:rsidRDefault="000A4F84" w:rsidP="000A4F84">
      <w:pPr>
        <w:spacing w:line="240" w:lineRule="auto"/>
        <w:rPr>
          <w:rFonts w:ascii="Times New Roman" w:hAnsi="Times New Roman"/>
          <w:sz w:val="24"/>
        </w:rPr>
      </w:pPr>
      <w:r>
        <w:rPr>
          <w:rFonts w:ascii="Times New Roman" w:hAnsi="Times New Roman"/>
          <w:sz w:val="24"/>
        </w:rPr>
        <w:t>Валюта курсининг кутарилишига уйновчилар (“букалар”) эса валюта курси ошиши кутилганда, валютани кейинчалик шартнома тузилган вактдаги курс буйича 'сотиб олишга келишилган муддатли шартнома тузадилар. Курс ошганда эса валютани муддатли шартномада белгиланган (олдинги) нарх буйича сотиб оладилар ва ошган -юкори нархда сотиб фойда курадилар.</w:t>
      </w:r>
    </w:p>
    <w:p w:rsidR="000A4F84" w:rsidRDefault="000A4F84" w:rsidP="000A4F84">
      <w:pPr>
        <w:spacing w:line="240" w:lineRule="auto"/>
        <w:rPr>
          <w:rFonts w:ascii="Times New Roman" w:hAnsi="Times New Roman"/>
          <w:sz w:val="24"/>
        </w:rPr>
      </w:pPr>
      <w:r>
        <w:rPr>
          <w:rFonts w:ascii="Times New Roman" w:hAnsi="Times New Roman"/>
          <w:sz w:val="24"/>
        </w:rPr>
        <w:t xml:space="preserve">Банклар томонидан мамлга ошириладиган  муддатли операциялар </w:t>
      </w:r>
      <w:r>
        <w:rPr>
          <w:rFonts w:ascii="Times New Roman" w:hAnsi="Times New Roman"/>
          <w:b/>
          <w:sz w:val="24"/>
        </w:rPr>
        <w:t>форвард</w:t>
      </w:r>
      <w:r>
        <w:rPr>
          <w:rFonts w:ascii="Times New Roman" w:hAnsi="Times New Roman"/>
          <w:sz w:val="24"/>
        </w:rPr>
        <w:t xml:space="preserve"> операция-лари деб юритилади.</w:t>
      </w:r>
    </w:p>
    <w:p w:rsidR="000A4F84" w:rsidRDefault="000A4F84" w:rsidP="000A4F84">
      <w:pPr>
        <w:spacing w:line="240" w:lineRule="auto"/>
        <w:rPr>
          <w:rFonts w:ascii="Times New Roman" w:hAnsi="Times New Roman"/>
          <w:sz w:val="24"/>
        </w:rPr>
      </w:pPr>
      <w:r>
        <w:rPr>
          <w:rFonts w:ascii="Times New Roman" w:hAnsi="Times New Roman"/>
          <w:sz w:val="24"/>
        </w:rPr>
        <w:t>Фарвард операцияларидаги валюта курси спот шартномаси буйича курсдан фаркланади. У мукофот ва чегирма (скидка) усули билан урнатилади. Мукофот форвард курси спот курсидан мукофот микдорига куплигини билдиради. Форвард маржаси, яъни спот ва форвард орасидаги фарк жахон капитали бозоридаги депозитларнинг фонд ставкаларига боглик булади. Депозит фоизи кам давлатларда валюта курси мукофот билан, депозит фоизи катта давлатларда валюта курси чегирма билан белгиланади.</w:t>
      </w:r>
    </w:p>
    <w:p w:rsidR="000A4F84" w:rsidRDefault="000A4F84" w:rsidP="000A4F84">
      <w:pPr>
        <w:spacing w:line="240" w:lineRule="auto"/>
        <w:rPr>
          <w:rFonts w:ascii="Times New Roman" w:hAnsi="Times New Roman"/>
          <w:sz w:val="24"/>
        </w:rPr>
      </w:pPr>
      <w:r>
        <w:rPr>
          <w:rFonts w:ascii="Times New Roman" w:hAnsi="Times New Roman"/>
          <w:sz w:val="24"/>
        </w:rPr>
        <w:t>Касса ва форвард операцияларини мувофиклаштирувчи валюта шартномаларидан бири</w:t>
      </w:r>
      <w:r>
        <w:rPr>
          <w:rFonts w:ascii="Times New Roman" w:hAnsi="Times New Roman"/>
          <w:b/>
          <w:sz w:val="24"/>
        </w:rPr>
        <w:t xml:space="preserve"> своп</w:t>
      </w:r>
      <w:r>
        <w:rPr>
          <w:rFonts w:ascii="Times New Roman" w:hAnsi="Times New Roman"/>
          <w:sz w:val="24"/>
        </w:rPr>
        <w:t xml:space="preserve"> шартномасидир. Бу шартнома икки валюта савдо-сотигини дархол амалга ошириш шарти (спот) ва шу билан бирга унта карши муддатли шартномани тузишни англатади. Масалан, долларни маркага спот шартида сотиш ва шу захоти уни сотиб олиш буйича муддатли шартномани тузиш ёки унта тескари операция долларни маркага сотиб олиш спот шартномаси ва уни сотиш буйича муддатли шартномани тузиш киради.</w:t>
      </w:r>
    </w:p>
    <w:p w:rsidR="000A4F84" w:rsidRDefault="000A4F84" w:rsidP="000A4F84">
      <w:pPr>
        <w:spacing w:line="240" w:lineRule="auto"/>
        <w:rPr>
          <w:rFonts w:ascii="Times New Roman" w:hAnsi="Times New Roman"/>
          <w:sz w:val="24"/>
        </w:rPr>
      </w:pPr>
      <w:r>
        <w:rPr>
          <w:rFonts w:ascii="Times New Roman" w:hAnsi="Times New Roman"/>
          <w:sz w:val="24"/>
        </w:rPr>
        <w:t>Форвард шартномаси турларидан бири опцион шартномасидир. Опцион шартномасининг узига хос хусусити бу сотиб олувчининг валютани эмас, балки уни сотиб олиш хукукини сотиб олишидир. Бунда сотувчи маълум валютани маълум микдорда сотиш ёки сотиб олиш мажбуриятини олади. Сотиб олувчи эса шу микдордаги валютани сотиш ёки сотиб олиш хукукини фойдаланмаслик хукукига хам эга. У бу учун сотувчига опцион мукофотини тулайди. Агар сотиб олувчи уз хукукидан фойдаланмаса, у мукофот суммасида зарар куради.</w:t>
      </w:r>
    </w:p>
    <w:p w:rsidR="000A4F84" w:rsidRDefault="000A4F84" w:rsidP="000A4F84">
      <w:pPr>
        <w:spacing w:line="240" w:lineRule="auto"/>
        <w:rPr>
          <w:rFonts w:ascii="Times New Roman" w:hAnsi="Times New Roman"/>
          <w:sz w:val="24"/>
        </w:rPr>
      </w:pPr>
      <w:r>
        <w:rPr>
          <w:rFonts w:ascii="Times New Roman" w:hAnsi="Times New Roman"/>
          <w:sz w:val="24"/>
        </w:rPr>
        <w:t>“Спот”, форвард ва опцион шартномалари банклараро бозорларда ва биржаларда   амалга   ошириладй.   Биржада   амалга  ошириладиган ихтисослашган шартномаларга</w:t>
      </w:r>
      <w:r>
        <w:rPr>
          <w:rFonts w:ascii="Times New Roman" w:hAnsi="Times New Roman"/>
          <w:b/>
          <w:sz w:val="24"/>
        </w:rPr>
        <w:t xml:space="preserve"> фьючерс</w:t>
      </w:r>
      <w:r>
        <w:rPr>
          <w:rFonts w:ascii="Times New Roman" w:hAnsi="Times New Roman"/>
          <w:sz w:val="24"/>
        </w:rPr>
        <w:t xml:space="preserve"> шартномалари киради. Фьючерс операциялари фьючерс шартномаларини сотиш ва сотиб олиш буйича тузилади. Фьючерс операцияси валютани сотиб олиш ёки унта карама-карши операция билан тугайди. Фьючерс операциясининг натижаси бу юткизган томоннинг ютган тамонга шартнома тузилган ва амалга оширилган вакт орасидаги курс фаркини тулашидир. Бу фаркни биржанинг хисоб-китоб (клиринг) палатаси  тулаб беради. Фьючерс шартномалари имзоланиши захоти биржанинг хисоблаш марказида руйхатдан утади.</w:t>
      </w:r>
    </w:p>
    <w:p w:rsidR="000A4F84" w:rsidRDefault="000A4F84" w:rsidP="000A4F84">
      <w:pPr>
        <w:spacing w:line="240" w:lineRule="auto"/>
        <w:rPr>
          <w:rFonts w:ascii="Times New Roman" w:hAnsi="Times New Roman"/>
          <w:sz w:val="24"/>
        </w:rPr>
      </w:pPr>
      <w:r>
        <w:rPr>
          <w:rFonts w:ascii="Times New Roman" w:hAnsi="Times New Roman"/>
          <w:sz w:val="24"/>
        </w:rPr>
        <w:t xml:space="preserve">Фьючерс ва бошка муддатли шартномаларининг максади валюта операцияларини хеджирлаш ёки чайковчилик асосида фойда олишдир. Банклар уз мижозларининг валюта рискларини уз зиммасига олсалар (форвард операция утказганда), унта тескари фьючерс битими ёрдамида бу рискларни камайтиради (йукотадилар). Фьючерс битими тугаганда </w:t>
      </w:r>
      <w:r>
        <w:rPr>
          <w:rFonts w:ascii="Times New Roman" w:hAnsi="Times New Roman"/>
          <w:sz w:val="24"/>
        </w:rPr>
        <w:lastRenderedPageBreak/>
        <w:t>эса улар реал товарлар битимидан курган зарарни, валюта курси орасидаги фарк оркали коплаш имкониятига эга буладилар.</w:t>
      </w:r>
    </w:p>
    <w:p w:rsidR="000A4F84" w:rsidRDefault="000A4F84" w:rsidP="000A4F84">
      <w:pPr>
        <w:spacing w:line="240" w:lineRule="auto"/>
        <w:rPr>
          <w:rFonts w:ascii="Times New Roman" w:hAnsi="Times New Roman"/>
          <w:sz w:val="24"/>
        </w:rPr>
      </w:pPr>
      <w:r>
        <w:rPr>
          <w:rFonts w:ascii="Times New Roman" w:hAnsi="Times New Roman"/>
          <w:sz w:val="24"/>
        </w:rPr>
        <w:t>Валюта курси орасидаги фарк туфайли фойда олиш максадида банклар</w:t>
      </w:r>
      <w:r>
        <w:rPr>
          <w:rFonts w:ascii="Times New Roman" w:hAnsi="Times New Roman"/>
          <w:b/>
          <w:sz w:val="24"/>
        </w:rPr>
        <w:t xml:space="preserve"> валюта арбитражини</w:t>
      </w:r>
      <w:r>
        <w:rPr>
          <w:rFonts w:ascii="Times New Roman" w:hAnsi="Times New Roman"/>
          <w:sz w:val="24"/>
        </w:rPr>
        <w:t xml:space="preserve"> утказишади. Бу валютани сотиш ёки сотиб олиш булиб, кейинчалик тескари битим килиб, валюта курслари   фарки ёрдамида фойда олиш максадида утказишни ифодалайди. Арбитраж икки хил -жойлашувга кура ва вактли булади. Жойлашувга .кура арбитраж банкларнинг турли валюта бозорларидаги курс фарки оркали фойда олишини билдиради. У валюта риски билан боглик эмас, чунки валюта савдоси бир вактнинг узида амалга ошади. Масалан, банк вакили Гонгкокда валютани сотиб олади (сотади) ва шу вактнинг узида у узининг Нью-Йоркдаги корреспондента оркали шу валютани сотади (сотиб олади).</w:t>
      </w:r>
    </w:p>
    <w:p w:rsidR="000A4F84" w:rsidRDefault="000A4F84" w:rsidP="000A4F84">
      <w:pPr>
        <w:spacing w:line="240" w:lineRule="auto"/>
        <w:rPr>
          <w:rFonts w:ascii="Times New Roman" w:hAnsi="Times New Roman"/>
          <w:sz w:val="24"/>
        </w:rPr>
      </w:pPr>
      <w:r>
        <w:rPr>
          <w:rFonts w:ascii="Times New Roman" w:hAnsi="Times New Roman"/>
          <w:sz w:val="24"/>
        </w:rPr>
        <w:t>Вактли арбитраж вакт утиши билан валюта курси орасидаги фарк оркали фойда олишдир. Валюта арбитражи спот ва форвард шароитида амалга оширилиши мумкин ва бу турдаги операцияларда валюта рисклари мавжуд булади..</w:t>
      </w:r>
    </w:p>
    <w:p w:rsidR="000A4F84" w:rsidRDefault="000A4F84" w:rsidP="000A4F84">
      <w:pPr>
        <w:spacing w:line="240" w:lineRule="auto"/>
        <w:rPr>
          <w:rFonts w:ascii="Times New Roman" w:hAnsi="Times New Roman"/>
          <w:sz w:val="24"/>
        </w:rPr>
      </w:pPr>
      <w:r>
        <w:rPr>
          <w:rFonts w:ascii="Times New Roman" w:hAnsi="Times New Roman"/>
          <w:sz w:val="24"/>
        </w:rPr>
        <w:t>Банк валюта  операцияларини бажарганда  унта уз валюта ресурсларининг бир кисмини сарфлайди. Бунда банкнинг хорижий валюталар буйича   мажбурият ва талаблари орасидаги нисбат узгаради. Банкнинг хорижий валюталарни сотиш ва сотиб олиш жараёнида валюталар буйича талаб ва мажбуриятлар нисбати холати банкларнинг валютавий холати дейилади. Валюта буйича мажбуриятлар ва талаблар тент булган холат ёпик, тент булмагани очик валюта холати дейилади.</w:t>
      </w:r>
    </w:p>
    <w:p w:rsidR="000A4F84" w:rsidRDefault="000A4F84" w:rsidP="000A4F84">
      <w:pPr>
        <w:spacing w:line="240" w:lineRule="auto"/>
        <w:rPr>
          <w:rFonts w:ascii="Times New Roman" w:hAnsi="Times New Roman"/>
          <w:sz w:val="24"/>
        </w:rPr>
      </w:pPr>
      <w:r>
        <w:rPr>
          <w:rFonts w:ascii="Times New Roman" w:hAnsi="Times New Roman"/>
          <w:b/>
          <w:sz w:val="24"/>
        </w:rPr>
        <w:t>Очик валюта холатида</w:t>
      </w:r>
      <w:r>
        <w:rPr>
          <w:rFonts w:ascii="Times New Roman" w:hAnsi="Times New Roman"/>
          <w:noProof/>
          <w:sz w:val="24"/>
        </w:rPr>
        <w:t xml:space="preserve"> -</w:t>
      </w:r>
      <w:r>
        <w:rPr>
          <w:rFonts w:ascii="Times New Roman" w:hAnsi="Times New Roman"/>
          <w:sz w:val="24"/>
        </w:rPr>
        <w:t xml:space="preserve"> банк валюта буйича карши битм ни амалга оширганда валюта курсининг узгариши натижасида олдинги сотган валютасига нисбатан кам валюта олиши</w:t>
      </w:r>
      <w:r>
        <w:rPr>
          <w:rFonts w:ascii="Times New Roman" w:hAnsi="Times New Roman"/>
          <w:noProof/>
          <w:sz w:val="24"/>
        </w:rPr>
        <w:t xml:space="preserve"> ,</w:t>
      </w:r>
      <w:r>
        <w:rPr>
          <w:rFonts w:ascii="Times New Roman" w:hAnsi="Times New Roman"/>
          <w:sz w:val="24"/>
        </w:rPr>
        <w:t xml:space="preserve"> яъни зарар куриши мумкин. Шунинг учун бу холатда валюта курсининг узгариши валюта рискининг вужудга келишига олиб келади.</w:t>
      </w:r>
    </w:p>
    <w:p w:rsidR="000A4F84" w:rsidRDefault="000A4F84" w:rsidP="000A4F84">
      <w:pPr>
        <w:spacing w:before="120" w:line="240" w:lineRule="auto"/>
        <w:rPr>
          <w:rFonts w:ascii="Times New Roman" w:hAnsi="Times New Roman"/>
          <w:sz w:val="24"/>
        </w:rPr>
      </w:pPr>
      <w:r>
        <w:rPr>
          <w:rFonts w:ascii="Times New Roman" w:hAnsi="Times New Roman"/>
          <w:sz w:val="24"/>
        </w:rPr>
        <w:t>Очик валюта холати узок ёки киска булиши мумкин.</w:t>
      </w:r>
    </w:p>
    <w:p w:rsidR="000A4F84" w:rsidRDefault="000A4F84" w:rsidP="000A4F84">
      <w:pPr>
        <w:spacing w:line="240" w:lineRule="auto"/>
        <w:rPr>
          <w:rFonts w:ascii="Times New Roman" w:hAnsi="Times New Roman"/>
          <w:sz w:val="24"/>
        </w:rPr>
      </w:pPr>
      <w:r>
        <w:rPr>
          <w:rFonts w:ascii="Times New Roman" w:hAnsi="Times New Roman"/>
          <w:sz w:val="24"/>
        </w:rPr>
        <w:t>Киска</w:t>
      </w:r>
      <w:r>
        <w:rPr>
          <w:rFonts w:ascii="Times New Roman" w:hAnsi="Times New Roman"/>
          <w:b/>
          <w:sz w:val="24"/>
        </w:rPr>
        <w:t xml:space="preserve"> валюта холати</w:t>
      </w:r>
      <w:r>
        <w:rPr>
          <w:rFonts w:ascii="Times New Roman" w:hAnsi="Times New Roman"/>
          <w:sz w:val="24"/>
        </w:rPr>
        <w:t xml:space="preserve"> да сотилган валюта буйича мажбуриятлар, сотиб олинган валюта буйича талаблардан ошади., яъни хорижнй валютани сотиш уни сотиб олишдан юкори булади.</w:t>
      </w:r>
      <w:r>
        <w:rPr>
          <w:rFonts w:ascii="Times New Roman" w:hAnsi="Times New Roman"/>
          <w:b/>
          <w:sz w:val="24"/>
        </w:rPr>
        <w:t xml:space="preserve"> Узок холатда</w:t>
      </w:r>
      <w:r>
        <w:rPr>
          <w:rFonts w:ascii="Times New Roman" w:hAnsi="Times New Roman"/>
          <w:sz w:val="24"/>
        </w:rPr>
        <w:t xml:space="preserve"> эса аксинча хорижий валютани сотиб олиш уни сотишдан юкори булади, яъни сотиб олинган валюта буйича талаблар уни сотиш мажбуриятларидан куп булади. Еу холатларни куйидаги мисоллар билан якколрок тушинтириш мумкин.</w:t>
      </w:r>
    </w:p>
    <w:p w:rsidR="000A4F84" w:rsidRDefault="000A4F84" w:rsidP="000A4F84">
      <w:pPr>
        <w:spacing w:line="240" w:lineRule="auto"/>
        <w:rPr>
          <w:rFonts w:ascii="Times New Roman" w:hAnsi="Times New Roman"/>
          <w:sz w:val="24"/>
        </w:rPr>
      </w:pPr>
      <w:r>
        <w:rPr>
          <w:rFonts w:ascii="Times New Roman" w:hAnsi="Times New Roman"/>
          <w:sz w:val="24"/>
        </w:rPr>
        <w:t>Масалан, эрталаб банкда япон йени ва фунт стерлинг буйича ёпик валюта холати булсин. Банк очилиши билан мижоз банкка унта йенга фунт стерлинг сотиш тугрисида мурожаат килсин. Агар шу пайтда 1фунт стерлинг курсиқ172 йен булса, бу банк мижозга</w:t>
      </w:r>
      <w:r>
        <w:rPr>
          <w:rFonts w:ascii="Times New Roman" w:hAnsi="Times New Roman"/>
          <w:noProof/>
          <w:sz w:val="24"/>
        </w:rPr>
        <w:t xml:space="preserve"> 172</w:t>
      </w:r>
      <w:r>
        <w:rPr>
          <w:rFonts w:ascii="Times New Roman" w:hAnsi="Times New Roman"/>
          <w:sz w:val="24"/>
        </w:rPr>
        <w:t xml:space="preserve"> валюта курси буйича </w:t>
      </w:r>
      <w:r>
        <w:rPr>
          <w:rFonts w:ascii="Times New Roman" w:hAnsi="Times New Roman"/>
          <w:noProof/>
          <w:sz w:val="24"/>
        </w:rPr>
        <w:t>1</w:t>
      </w:r>
      <w:r>
        <w:rPr>
          <w:rFonts w:ascii="Times New Roman" w:hAnsi="Times New Roman"/>
          <w:sz w:val="24"/>
        </w:rPr>
        <w:t xml:space="preserve"> миллион фунт стерлингни сотсин. Бунда банк очик валюта холатига эга булади.</w:t>
      </w:r>
    </w:p>
    <w:p w:rsidR="000A4F84" w:rsidRDefault="000A4F84" w:rsidP="000A4F84">
      <w:pPr>
        <w:spacing w:line="240" w:lineRule="auto"/>
        <w:rPr>
          <w:rFonts w:ascii="Times New Roman" w:hAnsi="Times New Roman"/>
          <w:sz w:val="24"/>
        </w:rPr>
      </w:pPr>
      <w:r>
        <w:rPr>
          <w:rFonts w:ascii="Times New Roman" w:hAnsi="Times New Roman"/>
          <w:sz w:val="24"/>
        </w:rPr>
        <w:t>Англия фунт стерлинги буйича киска холати</w:t>
      </w:r>
      <w:r>
        <w:rPr>
          <w:rFonts w:ascii="Times New Roman" w:hAnsi="Times New Roman"/>
          <w:noProof/>
          <w:sz w:val="24"/>
        </w:rPr>
        <w:t xml:space="preserve"> қ </w:t>
      </w:r>
      <w:smartTag w:uri="urn:schemas-microsoft-com:office:smarttags" w:element="metricconverter">
        <w:smartTagPr>
          <w:attr w:name="ProductID" w:val="1000000 фунт"/>
        </w:smartTagPr>
        <w:r>
          <w:rPr>
            <w:rFonts w:ascii="Times New Roman" w:hAnsi="Times New Roman"/>
            <w:noProof/>
            <w:sz w:val="24"/>
          </w:rPr>
          <w:t>1000000</w:t>
        </w:r>
        <w:r>
          <w:rPr>
            <w:rFonts w:ascii="Times New Roman" w:hAnsi="Times New Roman"/>
            <w:sz w:val="24"/>
          </w:rPr>
          <w:t xml:space="preserve"> фунт</w:t>
        </w:r>
      </w:smartTag>
      <w:r>
        <w:rPr>
          <w:rFonts w:ascii="Times New Roman" w:hAnsi="Times New Roman"/>
          <w:sz w:val="24"/>
        </w:rPr>
        <w:t xml:space="preserve"> стерлинг Япония йени буйича узок валюта холат</w:t>
      </w:r>
      <w:r>
        <w:rPr>
          <w:rFonts w:ascii="Times New Roman" w:hAnsi="Times New Roman"/>
          <w:noProof/>
          <w:sz w:val="24"/>
        </w:rPr>
        <w:t xml:space="preserve"> қ 172000000</w:t>
      </w:r>
      <w:r>
        <w:rPr>
          <w:rFonts w:ascii="Times New Roman" w:hAnsi="Times New Roman"/>
          <w:sz w:val="24"/>
        </w:rPr>
        <w:t xml:space="preserve"> Япония йени.</w:t>
      </w:r>
    </w:p>
    <w:p w:rsidR="000A4F84" w:rsidRDefault="000A4F84" w:rsidP="000A4F84">
      <w:pPr>
        <w:spacing w:line="240" w:lineRule="auto"/>
        <w:rPr>
          <w:rFonts w:ascii="Times New Roman" w:hAnsi="Times New Roman"/>
          <w:sz w:val="24"/>
        </w:rPr>
      </w:pPr>
      <w:r>
        <w:rPr>
          <w:rFonts w:ascii="Times New Roman" w:hAnsi="Times New Roman"/>
          <w:sz w:val="24"/>
        </w:rPr>
        <w:t>Банклар хар бир валюта холати  буйича  рисклар  даражасини белгилайдилар.</w:t>
      </w:r>
    </w:p>
    <w:p w:rsidR="000A4F84" w:rsidRDefault="000A4F84" w:rsidP="000A4F84">
      <w:pPr>
        <w:spacing w:line="240" w:lineRule="auto"/>
        <w:rPr>
          <w:rFonts w:ascii="Times New Roman" w:hAnsi="Times New Roman"/>
          <w:sz w:val="24"/>
        </w:rPr>
      </w:pPr>
      <w:r>
        <w:rPr>
          <w:rFonts w:ascii="Times New Roman" w:hAnsi="Times New Roman"/>
          <w:sz w:val="24"/>
        </w:rPr>
        <w:t>Ривожланган мамлакатлар амалиётида валюта холатини доимий равишда назорат килиш учун улар билан боглик жараенлар ЭХМ ларига киритилади ва ундаги маълумотлар буйича валюта рискларининг олдини олиш чоралари куриб борилади.</w:t>
      </w:r>
    </w:p>
    <w:p w:rsidR="000A4F84" w:rsidRDefault="000A4F84" w:rsidP="000A4F84">
      <w:pPr>
        <w:spacing w:line="240" w:lineRule="auto"/>
        <w:rPr>
          <w:rFonts w:ascii="Times New Roman" w:hAnsi="Times New Roman"/>
          <w:sz w:val="24"/>
        </w:rPr>
      </w:pPr>
    </w:p>
    <w:p w:rsidR="000A4F84" w:rsidRDefault="000A4F84" w:rsidP="000A4F84">
      <w:pPr>
        <w:spacing w:line="240" w:lineRule="auto"/>
        <w:rPr>
          <w:rFonts w:ascii="Times New Roman" w:hAnsi="Times New Roman"/>
          <w:sz w:val="24"/>
        </w:rPr>
      </w:pPr>
      <w:r>
        <w:rPr>
          <w:rFonts w:ascii="Times New Roman" w:hAnsi="Times New Roman"/>
          <w:sz w:val="24"/>
        </w:rPr>
        <w:t>Хулоса.</w:t>
      </w:r>
    </w:p>
    <w:p w:rsidR="000A4F84" w:rsidRDefault="000A4F84" w:rsidP="000A4F84">
      <w:pPr>
        <w:spacing w:line="240" w:lineRule="auto"/>
        <w:rPr>
          <w:rFonts w:ascii="Times New Roman" w:hAnsi="Times New Roman"/>
          <w:sz w:val="24"/>
        </w:rPr>
      </w:pPr>
      <w:r>
        <w:rPr>
          <w:rFonts w:ascii="Times New Roman" w:hAnsi="Times New Roman"/>
          <w:sz w:val="24"/>
        </w:rPr>
        <w:t xml:space="preserve">Ушбу маърузада халкаро валюта тизими тушунчаси ва унинг элементларини урганиб, халкаро хисоб-китоблар ва халкаро хисобларнинг кредит куроллариини тавсифи берилган.Мамлакатнинг тулов баланси ва унинг таркибий кисмларига тавсиф, Халкаро </w:t>
      </w:r>
      <w:r>
        <w:rPr>
          <w:rFonts w:ascii="Times New Roman" w:hAnsi="Times New Roman"/>
          <w:sz w:val="24"/>
        </w:rPr>
        <w:lastRenderedPageBreak/>
        <w:t>кредит ва хозирги пайтда халкаро кредитнинг хусусиятлари.Узбекистон Республикасига халкаро кредитни зарурлиги еритилган.</w:t>
      </w:r>
    </w:p>
    <w:p w:rsidR="000A4F84" w:rsidRDefault="000A4F84" w:rsidP="000A4F84">
      <w:pPr>
        <w:spacing w:line="240" w:lineRule="auto"/>
        <w:rPr>
          <w:rFonts w:ascii="Times New Roman" w:hAnsi="Times New Roman"/>
          <w:sz w:val="24"/>
        </w:rPr>
      </w:pPr>
    </w:p>
    <w:p w:rsidR="000A4F84" w:rsidRDefault="000A4F84" w:rsidP="000A4F84">
      <w:pPr>
        <w:spacing w:line="240" w:lineRule="auto"/>
        <w:rPr>
          <w:rFonts w:ascii="Times New Roman" w:hAnsi="Times New Roman"/>
          <w:sz w:val="24"/>
        </w:rPr>
      </w:pPr>
      <w:r>
        <w:rPr>
          <w:rFonts w:ascii="Times New Roman" w:hAnsi="Times New Roman"/>
          <w:sz w:val="24"/>
        </w:rPr>
        <w:t>Таянч иборалар:</w:t>
      </w:r>
    </w:p>
    <w:p w:rsidR="000A4F84" w:rsidRDefault="000A4F84" w:rsidP="000A4F84">
      <w:pPr>
        <w:spacing w:line="240" w:lineRule="auto"/>
        <w:rPr>
          <w:rFonts w:ascii="Times New Roman" w:hAnsi="Times New Roman"/>
          <w:sz w:val="24"/>
        </w:rPr>
      </w:pPr>
      <w:r>
        <w:rPr>
          <w:rFonts w:ascii="Times New Roman" w:hAnsi="Times New Roman"/>
          <w:sz w:val="24"/>
        </w:rPr>
        <w:t>Халкаро валюта, халкаро хисоб-китоблар, халкаро кредит, тулов баланси, валюта тизимлари.</w:t>
      </w:r>
    </w:p>
    <w:p w:rsidR="000A4F84" w:rsidRDefault="000A4F84" w:rsidP="000A4F84">
      <w:pPr>
        <w:spacing w:line="240" w:lineRule="auto"/>
        <w:rPr>
          <w:rFonts w:ascii="Times New Roman" w:hAnsi="Times New Roman"/>
          <w:sz w:val="24"/>
        </w:rPr>
      </w:pPr>
    </w:p>
    <w:p w:rsidR="000A4F84" w:rsidRDefault="000A4F84" w:rsidP="000A4F84">
      <w:pPr>
        <w:spacing w:line="240" w:lineRule="auto"/>
        <w:rPr>
          <w:rFonts w:ascii="Times New Roman" w:hAnsi="Times New Roman"/>
          <w:sz w:val="24"/>
        </w:rPr>
      </w:pPr>
      <w:r>
        <w:rPr>
          <w:rFonts w:ascii="Times New Roman" w:hAnsi="Times New Roman"/>
          <w:sz w:val="24"/>
        </w:rPr>
        <w:t>Назорат саволлари.</w:t>
      </w:r>
    </w:p>
    <w:p w:rsidR="000A4F84" w:rsidRDefault="000A4F84" w:rsidP="000A4F84">
      <w:pPr>
        <w:numPr>
          <w:ilvl w:val="0"/>
          <w:numId w:val="1"/>
        </w:numPr>
        <w:tabs>
          <w:tab w:val="left" w:pos="360"/>
        </w:tabs>
        <w:spacing w:line="240" w:lineRule="auto"/>
        <w:rPr>
          <w:rFonts w:ascii="Times New Roman" w:hAnsi="Times New Roman"/>
          <w:sz w:val="24"/>
        </w:rPr>
      </w:pPr>
      <w:r>
        <w:rPr>
          <w:rFonts w:ascii="Times New Roman" w:hAnsi="Times New Roman"/>
          <w:sz w:val="24"/>
        </w:rPr>
        <w:t>Халкаро валюта тизими тушунчаси?</w:t>
      </w:r>
    </w:p>
    <w:p w:rsidR="000A4F84" w:rsidRDefault="000A4F84" w:rsidP="000A4F84">
      <w:pPr>
        <w:numPr>
          <w:ilvl w:val="0"/>
          <w:numId w:val="1"/>
        </w:numPr>
        <w:tabs>
          <w:tab w:val="left" w:pos="360"/>
        </w:tabs>
        <w:spacing w:line="240" w:lineRule="auto"/>
        <w:rPr>
          <w:rFonts w:ascii="Times New Roman" w:hAnsi="Times New Roman"/>
          <w:sz w:val="24"/>
        </w:rPr>
      </w:pPr>
      <w:r>
        <w:rPr>
          <w:rFonts w:ascii="Times New Roman" w:hAnsi="Times New Roman"/>
          <w:sz w:val="24"/>
        </w:rPr>
        <w:t>Жахон валюта тизимининг элементлари кайсилар?</w:t>
      </w:r>
    </w:p>
    <w:p w:rsidR="000A4F84" w:rsidRDefault="000A4F84" w:rsidP="000A4F84">
      <w:pPr>
        <w:numPr>
          <w:ilvl w:val="0"/>
          <w:numId w:val="1"/>
        </w:numPr>
        <w:tabs>
          <w:tab w:val="left" w:pos="360"/>
        </w:tabs>
        <w:spacing w:line="240" w:lineRule="auto"/>
        <w:rPr>
          <w:rFonts w:ascii="Times New Roman" w:hAnsi="Times New Roman"/>
          <w:sz w:val="24"/>
        </w:rPr>
      </w:pPr>
      <w:r>
        <w:rPr>
          <w:rFonts w:ascii="Times New Roman" w:hAnsi="Times New Roman"/>
          <w:sz w:val="24"/>
        </w:rPr>
        <w:t>Тулов балансининг таркибий кисмлари?</w:t>
      </w:r>
    </w:p>
    <w:p w:rsidR="000A4F84" w:rsidRDefault="000A4F84" w:rsidP="000A4F84">
      <w:pPr>
        <w:numPr>
          <w:ilvl w:val="0"/>
          <w:numId w:val="1"/>
        </w:numPr>
        <w:tabs>
          <w:tab w:val="left" w:pos="360"/>
        </w:tabs>
        <w:spacing w:line="240" w:lineRule="auto"/>
        <w:rPr>
          <w:rFonts w:ascii="Times New Roman" w:hAnsi="Times New Roman"/>
          <w:sz w:val="24"/>
        </w:rPr>
      </w:pPr>
      <w:r>
        <w:rPr>
          <w:rFonts w:ascii="Times New Roman" w:hAnsi="Times New Roman"/>
          <w:sz w:val="24"/>
        </w:rPr>
        <w:t>Халкаро кредит турлари?</w:t>
      </w:r>
    </w:p>
    <w:p w:rsidR="000A4F84" w:rsidRDefault="000A4F84" w:rsidP="000A4F84">
      <w:pPr>
        <w:spacing w:line="240" w:lineRule="auto"/>
        <w:ind w:firstLine="0"/>
        <w:rPr>
          <w:rFonts w:ascii="Times New Roman" w:hAnsi="Times New Roman"/>
          <w:sz w:val="24"/>
        </w:rPr>
      </w:pPr>
      <w:r>
        <w:rPr>
          <w:rFonts w:ascii="Times New Roman" w:hAnsi="Times New Roman"/>
          <w:sz w:val="24"/>
        </w:rPr>
        <w:t xml:space="preserve"> </w:t>
      </w:r>
    </w:p>
    <w:p w:rsidR="000A4F84" w:rsidRDefault="000A4F84" w:rsidP="000A4F84">
      <w:pPr>
        <w:spacing w:line="240" w:lineRule="auto"/>
        <w:rPr>
          <w:rFonts w:ascii="Times New Roman" w:hAnsi="Times New Roman"/>
          <w:sz w:val="24"/>
        </w:rPr>
      </w:pPr>
      <w:r>
        <w:rPr>
          <w:rFonts w:ascii="Times New Roman" w:hAnsi="Times New Roman"/>
          <w:sz w:val="24"/>
        </w:rPr>
        <w:t>Асосий адабиётлар руйхати:</w:t>
      </w:r>
    </w:p>
    <w:p w:rsidR="000A4F84" w:rsidRDefault="000A4F84" w:rsidP="000A4F84">
      <w:pPr>
        <w:numPr>
          <w:ilvl w:val="0"/>
          <w:numId w:val="2"/>
        </w:numPr>
        <w:tabs>
          <w:tab w:val="left" w:pos="360"/>
        </w:tabs>
        <w:spacing w:line="240" w:lineRule="auto"/>
        <w:rPr>
          <w:rFonts w:ascii="Times New Roman" w:hAnsi="Times New Roman"/>
          <w:sz w:val="24"/>
        </w:rPr>
      </w:pPr>
      <w:r>
        <w:rPr>
          <w:rFonts w:ascii="Times New Roman" w:hAnsi="Times New Roman"/>
          <w:sz w:val="24"/>
        </w:rPr>
        <w:t>Каримов И.А“Узбекистан по пути углубления экономических реформ”-Т.:Узбекистан,1995.</w:t>
      </w:r>
    </w:p>
    <w:p w:rsidR="000A4F84" w:rsidRDefault="000A4F84" w:rsidP="000A4F84">
      <w:pPr>
        <w:numPr>
          <w:ilvl w:val="0"/>
          <w:numId w:val="2"/>
        </w:numPr>
        <w:tabs>
          <w:tab w:val="left" w:pos="360"/>
        </w:tabs>
        <w:spacing w:line="240" w:lineRule="auto"/>
        <w:rPr>
          <w:rFonts w:ascii="Times New Roman" w:hAnsi="Times New Roman"/>
          <w:sz w:val="24"/>
        </w:rPr>
      </w:pPr>
      <w:r>
        <w:rPr>
          <w:rFonts w:ascii="Times New Roman" w:hAnsi="Times New Roman"/>
          <w:sz w:val="24"/>
        </w:rPr>
        <w:t xml:space="preserve">Каримов И.А. Стабильност и реформў: Стати и вўступления”-М.:Палея,1996  </w:t>
      </w:r>
    </w:p>
    <w:p w:rsidR="000A4F84" w:rsidRDefault="000A4F84" w:rsidP="000A4F84">
      <w:pPr>
        <w:numPr>
          <w:ilvl w:val="0"/>
          <w:numId w:val="2"/>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“О Центральном банке” .</w:t>
      </w:r>
    </w:p>
    <w:p w:rsidR="000A4F84" w:rsidRDefault="000A4F84" w:rsidP="000A4F84">
      <w:pPr>
        <w:numPr>
          <w:ilvl w:val="0"/>
          <w:numId w:val="2"/>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 О банках и банковской деятельности”.</w:t>
      </w:r>
    </w:p>
    <w:p w:rsidR="000A4F84" w:rsidRDefault="000A4F84" w:rsidP="000A4F84">
      <w:pPr>
        <w:numPr>
          <w:ilvl w:val="0"/>
          <w:numId w:val="2"/>
        </w:numPr>
        <w:tabs>
          <w:tab w:val="left" w:pos="360"/>
        </w:tabs>
        <w:spacing w:line="240" w:lineRule="auto"/>
        <w:rPr>
          <w:rFonts w:ascii="Times New Roman" w:hAnsi="Times New Roman"/>
          <w:sz w:val="24"/>
        </w:rPr>
      </w:pPr>
      <w:r>
        <w:rPr>
          <w:rFonts w:ascii="Times New Roman" w:hAnsi="Times New Roman"/>
          <w:sz w:val="24"/>
        </w:rPr>
        <w:t>Инструкции Центрального банка и коммерческих банков республики.</w:t>
      </w:r>
    </w:p>
    <w:p w:rsidR="000A4F84" w:rsidRDefault="000A4F84" w:rsidP="000A4F84">
      <w:pPr>
        <w:numPr>
          <w:ilvl w:val="0"/>
          <w:numId w:val="2"/>
        </w:numPr>
        <w:tabs>
          <w:tab w:val="left" w:pos="360"/>
        </w:tabs>
        <w:spacing w:line="240" w:lineRule="auto"/>
        <w:rPr>
          <w:rFonts w:ascii="Times New Roman" w:hAnsi="Times New Roman"/>
          <w:sz w:val="24"/>
        </w:rPr>
      </w:pPr>
      <w:r>
        <w:rPr>
          <w:rFonts w:ascii="Times New Roman" w:hAnsi="Times New Roman"/>
          <w:sz w:val="24"/>
        </w:rPr>
        <w:t>Банковское дело. Под ред. проф. Колесникова В И. М., Финансў и сстатистика, 1995.</w:t>
      </w:r>
    </w:p>
    <w:p w:rsidR="000A4F84" w:rsidRDefault="000A4F84" w:rsidP="000A4F84">
      <w:pPr>
        <w:numPr>
          <w:ilvl w:val="0"/>
          <w:numId w:val="2"/>
        </w:numPr>
        <w:tabs>
          <w:tab w:val="left" w:pos="360"/>
        </w:tabs>
        <w:spacing w:line="240" w:lineRule="auto"/>
        <w:rPr>
          <w:rFonts w:ascii="Times New Roman" w:hAnsi="Times New Roman"/>
          <w:sz w:val="24"/>
        </w:rPr>
      </w:pPr>
      <w:r>
        <w:rPr>
          <w:rFonts w:ascii="Times New Roman" w:hAnsi="Times New Roman"/>
          <w:sz w:val="24"/>
        </w:rPr>
        <w:t>Банковское дело. Под ред. проф. Лаврушина О.И. М., Финансў и статистика, 1992.</w:t>
      </w:r>
    </w:p>
    <w:p w:rsidR="000A4F84" w:rsidRDefault="000A4F84" w:rsidP="000A4F84">
      <w:pPr>
        <w:spacing w:line="240" w:lineRule="auto"/>
        <w:ind w:firstLine="0"/>
        <w:rPr>
          <w:rFonts w:ascii="Times New Roman" w:hAnsi="Times New Roman"/>
          <w:sz w:val="24"/>
        </w:rPr>
      </w:pPr>
    </w:p>
    <w:p w:rsidR="000A4F84" w:rsidRDefault="000A4F84" w:rsidP="000A4F84">
      <w:pPr>
        <w:spacing w:line="240" w:lineRule="auto"/>
        <w:rPr>
          <w:rFonts w:ascii="Times New Roman" w:hAnsi="Times New Roman"/>
          <w:sz w:val="24"/>
        </w:rPr>
      </w:pPr>
      <w:r>
        <w:rPr>
          <w:rFonts w:ascii="Times New Roman" w:hAnsi="Times New Roman"/>
          <w:sz w:val="24"/>
        </w:rPr>
        <w:t>Кушимча адабиетлар руйхати:</w:t>
      </w:r>
    </w:p>
    <w:p w:rsidR="000A4F84" w:rsidRDefault="000A4F84" w:rsidP="000A4F84">
      <w:pPr>
        <w:pStyle w:val="BodyText2"/>
        <w:numPr>
          <w:ilvl w:val="0"/>
          <w:numId w:val="3"/>
        </w:numPr>
        <w:tabs>
          <w:tab w:val="left" w:pos="360"/>
        </w:tabs>
        <w:rPr>
          <w:rFonts w:ascii="Times New Roman" w:hAnsi="Times New Roman"/>
        </w:rPr>
      </w:pPr>
      <w:r>
        <w:rPr>
          <w:rFonts w:ascii="Times New Roman" w:hAnsi="Times New Roman"/>
        </w:rPr>
        <w:t>Крис Дж. Барлтроп и Диана Мак Нотон. Банковские учреждения в развиваюшихся странах. Том2. ИЭР ВБ вашингтон Д.С.</w:t>
      </w:r>
    </w:p>
    <w:p w:rsidR="000A4F84" w:rsidRDefault="000A4F84" w:rsidP="000A4F84">
      <w:pPr>
        <w:numPr>
          <w:ilvl w:val="0"/>
          <w:numId w:val="3"/>
        </w:numPr>
        <w:tabs>
          <w:tab w:val="left" w:pos="360"/>
        </w:tabs>
        <w:spacing w:line="240" w:lineRule="auto"/>
        <w:rPr>
          <w:rFonts w:ascii="Times New Roman" w:hAnsi="Times New Roman"/>
          <w:sz w:val="24"/>
        </w:rPr>
      </w:pPr>
      <w:r>
        <w:rPr>
          <w:rFonts w:ascii="Times New Roman" w:hAnsi="Times New Roman"/>
          <w:sz w:val="24"/>
        </w:rPr>
        <w:t>Операции коммерческих банков и зарубежний опит. Ширинская Е.Б., соколинская И.Э., М., Финанси и статистика. 1993.</w:t>
      </w:r>
    </w:p>
    <w:p w:rsidR="000A4F84" w:rsidRDefault="000A4F84" w:rsidP="000A4F84">
      <w:pPr>
        <w:numPr>
          <w:ilvl w:val="0"/>
          <w:numId w:val="3"/>
        </w:numPr>
        <w:tabs>
          <w:tab w:val="left" w:pos="360"/>
        </w:tabs>
        <w:spacing w:line="240" w:lineRule="auto"/>
        <w:rPr>
          <w:rFonts w:ascii="Times New Roman" w:hAnsi="Times New Roman"/>
          <w:sz w:val="24"/>
        </w:rPr>
      </w:pPr>
      <w:r>
        <w:rPr>
          <w:rFonts w:ascii="Times New Roman" w:hAnsi="Times New Roman"/>
          <w:sz w:val="24"/>
        </w:rPr>
        <w:t>Основи денежнего обрашения и кредита. Поляков В.П., Московкина Л.А., М, Инфра-М, 1995.</w:t>
      </w:r>
    </w:p>
    <w:p w:rsidR="000A4F84" w:rsidRDefault="000A4F84" w:rsidP="000A4F84">
      <w:pPr>
        <w:spacing w:line="240" w:lineRule="auto"/>
        <w:ind w:firstLine="840"/>
        <w:rPr>
          <w:rFonts w:ascii="Times New Roman" w:hAnsi="Times New Roman"/>
          <w:sz w:val="24"/>
        </w:rPr>
      </w:pPr>
      <w:r>
        <w:rPr>
          <w:rFonts w:ascii="Times New Roman" w:hAnsi="Times New Roman"/>
          <w:sz w:val="24"/>
        </w:rPr>
        <w:t>Дж К. Ван Хорн. “Основи управления финансами” –М.: “Финанси и статистика”</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Bodo_uzb">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C33C5"/>
    <w:multiLevelType w:val="singleLevel"/>
    <w:tmpl w:val="0419000F"/>
    <w:lvl w:ilvl="0">
      <w:start w:val="1"/>
      <w:numFmt w:val="decimal"/>
      <w:lvlText w:val="%1."/>
      <w:legacy w:legacy="1" w:legacySpace="0" w:legacyIndent="360"/>
      <w:lvlJc w:val="left"/>
      <w:pPr>
        <w:ind w:left="360" w:hanging="360"/>
      </w:pPr>
    </w:lvl>
  </w:abstractNum>
  <w:abstractNum w:abstractNumId="1">
    <w:nsid w:val="3BF0192F"/>
    <w:multiLevelType w:val="singleLevel"/>
    <w:tmpl w:val="0419000F"/>
    <w:lvl w:ilvl="0">
      <w:start w:val="1"/>
      <w:numFmt w:val="decimal"/>
      <w:lvlText w:val="%1."/>
      <w:legacy w:legacy="1" w:legacySpace="0" w:legacyIndent="360"/>
      <w:lvlJc w:val="left"/>
      <w:pPr>
        <w:ind w:left="360" w:hanging="360"/>
      </w:pPr>
    </w:lvl>
  </w:abstractNum>
  <w:abstractNum w:abstractNumId="2">
    <w:nsid w:val="45F92D5B"/>
    <w:multiLevelType w:val="singleLevel"/>
    <w:tmpl w:val="0419000F"/>
    <w:lvl w:ilvl="0">
      <w:start w:val="1"/>
      <w:numFmt w:val="decimal"/>
      <w:lvlText w:val="%1."/>
      <w:legacy w:legacy="1" w:legacySpace="0" w:legacyIndent="360"/>
      <w:lvlJc w:val="left"/>
      <w:pPr>
        <w:ind w:left="36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F84"/>
    <w:rsid w:val="000A4F8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F84"/>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3">
    <w:name w:val="FR3"/>
    <w:rsid w:val="000A4F84"/>
    <w:pPr>
      <w:widowControl w:val="0"/>
      <w:spacing w:after="0" w:line="240" w:lineRule="auto"/>
      <w:ind w:left="3000"/>
    </w:pPr>
    <w:rPr>
      <w:rFonts w:ascii="Courier New" w:eastAsia="Times New Roman" w:hAnsi="Courier New" w:cs="Times New Roman"/>
      <w:sz w:val="20"/>
      <w:szCs w:val="20"/>
      <w:lang w:val="ru-RU" w:eastAsia="ru-RU"/>
    </w:rPr>
  </w:style>
  <w:style w:type="paragraph" w:customStyle="1" w:styleId="BodyText2">
    <w:name w:val="Body Text 2"/>
    <w:basedOn w:val="a"/>
    <w:rsid w:val="000A4F84"/>
    <w:pPr>
      <w:spacing w:line="240" w:lineRule="auto"/>
      <w:ind w:firstLine="0"/>
    </w:pPr>
    <w:rPr>
      <w:rFonts w:ascii="Bodo_uzb" w:hAnsi="Bodo_uz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F84"/>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3">
    <w:name w:val="FR3"/>
    <w:rsid w:val="000A4F84"/>
    <w:pPr>
      <w:widowControl w:val="0"/>
      <w:spacing w:after="0" w:line="240" w:lineRule="auto"/>
      <w:ind w:left="3000"/>
    </w:pPr>
    <w:rPr>
      <w:rFonts w:ascii="Courier New" w:eastAsia="Times New Roman" w:hAnsi="Courier New" w:cs="Times New Roman"/>
      <w:sz w:val="20"/>
      <w:szCs w:val="20"/>
      <w:lang w:val="ru-RU" w:eastAsia="ru-RU"/>
    </w:rPr>
  </w:style>
  <w:style w:type="paragraph" w:customStyle="1" w:styleId="BodyText2">
    <w:name w:val="Body Text 2"/>
    <w:basedOn w:val="a"/>
    <w:rsid w:val="000A4F84"/>
    <w:pPr>
      <w:spacing w:line="240" w:lineRule="auto"/>
      <w:ind w:firstLine="0"/>
    </w:pPr>
    <w:rPr>
      <w:rFonts w:ascii="Bodo_uzb" w:hAnsi="Bodo_uz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3991</Words>
  <Characters>22751</Characters>
  <Application>Microsoft Office Word</Application>
  <DocSecurity>0</DocSecurity>
  <Lines>189</Lines>
  <Paragraphs>53</Paragraphs>
  <ScaleCrop>false</ScaleCrop>
  <Company>Home</Company>
  <LinksUpToDate>false</LinksUpToDate>
  <CharactersWithSpaces>26689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2012-11-04T13:36:00Z</dcterms:created>
  <dcterms:modified xsi:type="dcterms:W3CDTF">2012-11-04T13:36:00Z</dcterms:modified>
</cp:coreProperties>
</file>